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6DF6" w14:textId="77777777" w:rsidR="00C62759" w:rsidRDefault="00C62759" w:rsidP="00471D50">
      <w:pPr>
        <w:pStyle w:val="Title"/>
      </w:pPr>
    </w:p>
    <w:p w14:paraId="00A259F3" w14:textId="77777777" w:rsidR="00C62759" w:rsidRDefault="00C62759" w:rsidP="00471D50">
      <w:pPr>
        <w:pStyle w:val="Title"/>
      </w:pPr>
    </w:p>
    <w:p w14:paraId="6F61821C" w14:textId="16E87B11" w:rsidR="00C62759" w:rsidRDefault="00132F82" w:rsidP="00471D50">
      <w:pPr>
        <w:pStyle w:val="Title"/>
      </w:pPr>
      <w:r w:rsidRPr="00132F82">
        <w:rPr>
          <w:highlight w:val="yellow"/>
        </w:rPr>
        <w:t>INSERT NAME OF SCHOOL</w:t>
      </w:r>
    </w:p>
    <w:p w14:paraId="0AC96D47" w14:textId="77777777" w:rsidR="008120C7" w:rsidRPr="008120C7" w:rsidRDefault="008120C7" w:rsidP="008120C7"/>
    <w:p w14:paraId="6C71FA9B" w14:textId="77777777" w:rsidR="00F47B5C" w:rsidRDefault="00F47B5C" w:rsidP="00F47B5C"/>
    <w:p w14:paraId="6BA806E4" w14:textId="77777777" w:rsidR="008120C7" w:rsidRDefault="008120C7" w:rsidP="008120C7">
      <w:pPr>
        <w:pStyle w:val="Title"/>
      </w:pPr>
      <w:r>
        <w:t>Anti-Fraud, Bribery and Corruption Policy</w:t>
      </w:r>
    </w:p>
    <w:p w14:paraId="281D38F7" w14:textId="77777777" w:rsidR="00F47B5C" w:rsidRDefault="00F47B5C" w:rsidP="00F47B5C"/>
    <w:p w14:paraId="041F1102" w14:textId="77777777" w:rsidR="008120C7" w:rsidRDefault="008120C7" w:rsidP="00F47B5C"/>
    <w:p w14:paraId="36DC32D3" w14:textId="0BEC6848" w:rsidR="008120C7" w:rsidRDefault="00132F82" w:rsidP="008120C7">
      <w:pPr>
        <w:pStyle w:val="Subtitle"/>
      </w:pPr>
      <w:r w:rsidRPr="00132F82">
        <w:rPr>
          <w:highlight w:val="yellow"/>
        </w:rPr>
        <w:t>INSERT YEAR RANGE</w:t>
      </w:r>
    </w:p>
    <w:p w14:paraId="38968BDD" w14:textId="77777777" w:rsidR="008120C7" w:rsidRDefault="008120C7" w:rsidP="00F47B5C"/>
    <w:p w14:paraId="02807481" w14:textId="77777777" w:rsidR="008120C7" w:rsidRDefault="008120C7" w:rsidP="00F47B5C"/>
    <w:p w14:paraId="15023CD4" w14:textId="77777777" w:rsidR="008120C7" w:rsidRDefault="008120C7" w:rsidP="00F47B5C"/>
    <w:p w14:paraId="11E43AD5" w14:textId="77777777" w:rsidR="007400D7" w:rsidRDefault="007400D7" w:rsidP="00F47B5C"/>
    <w:p w14:paraId="7BB1AF21" w14:textId="77777777" w:rsidR="007400D7" w:rsidRDefault="007400D7" w:rsidP="00F47B5C"/>
    <w:p w14:paraId="6A987634" w14:textId="77777777" w:rsidR="007400D7" w:rsidRDefault="007400D7" w:rsidP="00F47B5C"/>
    <w:p w14:paraId="75FB9469" w14:textId="77777777" w:rsidR="008120C7" w:rsidRDefault="008120C7" w:rsidP="00F47B5C"/>
    <w:p w14:paraId="4F797315" w14:textId="394A77B4" w:rsidR="00E14F95" w:rsidRDefault="00FA29E9" w:rsidP="00E14F95">
      <w:pPr>
        <w:tabs>
          <w:tab w:val="right" w:pos="10206"/>
        </w:tabs>
        <w:ind w:left="5103" w:hanging="4394"/>
      </w:pPr>
      <w:r w:rsidRPr="00E14F95">
        <w:rPr>
          <w:b/>
        </w:rPr>
        <w:t>Date A</w:t>
      </w:r>
      <w:r w:rsidR="00E14F95">
        <w:rPr>
          <w:b/>
        </w:rPr>
        <w:t>pproved</w:t>
      </w:r>
      <w:r w:rsidR="00132F82">
        <w:rPr>
          <w:b/>
        </w:rPr>
        <w:t xml:space="preserve">      </w:t>
      </w:r>
      <w:r w:rsidR="00132F82" w:rsidRPr="00132F82">
        <w:rPr>
          <w:highlight w:val="yellow"/>
        </w:rPr>
        <w:t>XXXXXXXXX</w:t>
      </w:r>
      <w:r>
        <w:t xml:space="preserve"> </w:t>
      </w:r>
      <w:r w:rsidR="00E14F95">
        <w:tab/>
      </w:r>
      <w:r w:rsidR="00E14F95">
        <w:tab/>
      </w:r>
      <w:r w:rsidRPr="00E14F95">
        <w:rPr>
          <w:b/>
        </w:rPr>
        <w:t>Headteacher</w:t>
      </w:r>
      <w:r>
        <w:t xml:space="preserve">: </w:t>
      </w:r>
      <w:r w:rsidR="00132F82" w:rsidRPr="00132F82">
        <w:rPr>
          <w:highlight w:val="yellow"/>
        </w:rPr>
        <w:t>XXXXXXXXX</w:t>
      </w:r>
    </w:p>
    <w:p w14:paraId="0140DF0C" w14:textId="7F1C3F87" w:rsidR="008120C7" w:rsidRDefault="00FA29E9" w:rsidP="00E14F95">
      <w:pPr>
        <w:tabs>
          <w:tab w:val="right" w:pos="10206"/>
        </w:tabs>
        <w:ind w:left="6521" w:hanging="5812"/>
      </w:pPr>
      <w:r w:rsidRPr="00E14F95">
        <w:rPr>
          <w:b/>
        </w:rPr>
        <w:t>Date to be reviewed</w:t>
      </w:r>
      <w:r>
        <w:t xml:space="preserve">: </w:t>
      </w:r>
      <w:r w:rsidR="00132F82" w:rsidRPr="00132F82">
        <w:rPr>
          <w:highlight w:val="yellow"/>
        </w:rPr>
        <w:t>XXXXXXXXX</w:t>
      </w:r>
      <w:r w:rsidR="00E14F95">
        <w:tab/>
      </w:r>
      <w:r w:rsidR="00E14F95">
        <w:tab/>
      </w:r>
      <w:r w:rsidRPr="00E14F95">
        <w:rPr>
          <w:b/>
        </w:rPr>
        <w:t>Chair of Governor</w:t>
      </w:r>
      <w:r w:rsidR="00E14F95" w:rsidRPr="00E14F95">
        <w:rPr>
          <w:b/>
        </w:rPr>
        <w:t>s</w:t>
      </w:r>
      <w:r w:rsidR="00755A63">
        <w:t xml:space="preserve">: </w:t>
      </w:r>
      <w:r w:rsidR="00132F82" w:rsidRPr="00132F82">
        <w:rPr>
          <w:highlight w:val="yellow"/>
        </w:rPr>
        <w:t>XXXXXXXXX</w:t>
      </w:r>
    </w:p>
    <w:p w14:paraId="30B990D9" w14:textId="77777777" w:rsidR="008120C7" w:rsidRDefault="008120C7" w:rsidP="00F47B5C"/>
    <w:p w14:paraId="59F6A53B" w14:textId="77777777" w:rsidR="008120C7" w:rsidRDefault="008120C7" w:rsidP="00F47B5C"/>
    <w:p w14:paraId="662DA9F3" w14:textId="77777777" w:rsidR="00271B11" w:rsidRDefault="00271B11" w:rsidP="00471D50">
      <w:pPr>
        <w:sectPr w:rsidR="00271B11" w:rsidSect="00271B11">
          <w:pgSz w:w="11906" w:h="16838"/>
          <w:pgMar w:top="720" w:right="720" w:bottom="720" w:left="720" w:header="708" w:footer="708" w:gutter="0"/>
          <w:pgBorders w:display="firstPage" w:offsetFrom="page">
            <w:top w:val="single" w:sz="48" w:space="0" w:color="CC0099"/>
            <w:bottom w:val="single" w:sz="48" w:space="0" w:color="CC0099"/>
          </w:pgBorders>
          <w:cols w:space="708"/>
          <w:docGrid w:linePitch="360"/>
        </w:sectPr>
      </w:pPr>
    </w:p>
    <w:p w14:paraId="00DDCBD0" w14:textId="77777777" w:rsidR="00271B11" w:rsidRPr="00B261D0" w:rsidRDefault="00FA29E9" w:rsidP="00271B11">
      <w:pPr>
        <w:pStyle w:val="Title"/>
        <w:rPr>
          <w:sz w:val="32"/>
        </w:rPr>
      </w:pPr>
      <w:r>
        <w:rPr>
          <w:sz w:val="32"/>
        </w:rPr>
        <w:lastRenderedPageBreak/>
        <w:t>DONCASTER MAINTAINED SCHOOLS</w:t>
      </w:r>
      <w:r w:rsidR="00271B11">
        <w:rPr>
          <w:sz w:val="32"/>
        </w:rPr>
        <w:t xml:space="preserve"> </w:t>
      </w:r>
      <w:r w:rsidR="00271B11" w:rsidRPr="00B261D0">
        <w:rPr>
          <w:sz w:val="32"/>
        </w:rPr>
        <w:t>ANTI-FRAUD, BRIBERY</w:t>
      </w:r>
      <w:r w:rsidR="00271B11">
        <w:rPr>
          <w:sz w:val="32"/>
        </w:rPr>
        <w:t xml:space="preserve"> AND </w:t>
      </w:r>
      <w:r w:rsidR="00271B11" w:rsidRPr="00B261D0">
        <w:rPr>
          <w:sz w:val="32"/>
        </w:rPr>
        <w:t xml:space="preserve">CORRUPTION </w:t>
      </w:r>
      <w:r w:rsidR="00271B11">
        <w:rPr>
          <w:sz w:val="32"/>
        </w:rPr>
        <w:t>FRAMEWORK</w:t>
      </w:r>
    </w:p>
    <w:sdt>
      <w:sdtPr>
        <w:rPr>
          <w:rFonts w:ascii="Arial" w:eastAsia="Malgun Gothic" w:hAnsi="Arial" w:cs="Arial"/>
          <w:b/>
          <w:bCs/>
          <w:noProof/>
          <w:color w:val="auto"/>
          <w:sz w:val="18"/>
          <w:szCs w:val="24"/>
          <w:lang w:val="en-GB" w:eastAsia="ko-KR"/>
        </w:rPr>
        <w:id w:val="-2128531803"/>
        <w:docPartObj>
          <w:docPartGallery w:val="Table of Contents"/>
          <w:docPartUnique/>
        </w:docPartObj>
      </w:sdtPr>
      <w:sdtEndPr>
        <w:rPr>
          <w:rFonts w:ascii="ArialNarrow" w:eastAsia="Times New Roman" w:hAnsi="ArialNarrow" w:cs="ArialNarrow"/>
          <w:bCs w:val="0"/>
          <w:sz w:val="24"/>
          <w:lang w:eastAsia="en-GB"/>
        </w:rPr>
      </w:sdtEndPr>
      <w:sdtContent>
        <w:p w14:paraId="57E099B1" w14:textId="2AF50581" w:rsidR="00271B11" w:rsidRPr="004308FD" w:rsidRDefault="00271B11" w:rsidP="00271B11">
          <w:pPr>
            <w:pStyle w:val="TOCHeading"/>
            <w:rPr>
              <w:rFonts w:ascii="Arial" w:hAnsi="Arial" w:cs="Arial"/>
              <w:b/>
              <w:bCs/>
              <w:color w:val="auto"/>
              <w:sz w:val="36"/>
              <w:szCs w:val="48"/>
            </w:rPr>
          </w:pPr>
          <w:r w:rsidRPr="004308FD">
            <w:rPr>
              <w:rFonts w:ascii="Arial" w:hAnsi="Arial" w:cs="Arial"/>
              <w:b/>
              <w:bCs/>
              <w:color w:val="auto"/>
              <w:sz w:val="36"/>
              <w:szCs w:val="48"/>
            </w:rPr>
            <w:t>Contents</w:t>
          </w:r>
          <w:r w:rsidR="004308FD">
            <w:rPr>
              <w:rFonts w:ascii="Arial" w:hAnsi="Arial" w:cs="Arial"/>
              <w:b/>
              <w:bCs/>
              <w:color w:val="auto"/>
              <w:sz w:val="36"/>
              <w:szCs w:val="48"/>
            </w:rPr>
            <w:br/>
          </w:r>
        </w:p>
        <w:p w14:paraId="779D5B17" w14:textId="0540EC38" w:rsidR="004308FD" w:rsidRDefault="00271B11">
          <w:pPr>
            <w:pStyle w:val="TOC1"/>
            <w:rPr>
              <w:rFonts w:asciiTheme="minorHAnsi" w:eastAsiaTheme="minorEastAsia" w:hAnsiTheme="minorHAnsi" w:cstheme="minorBidi"/>
              <w:b w:val="0"/>
              <w:sz w:val="22"/>
              <w:szCs w:val="22"/>
            </w:rPr>
          </w:pPr>
          <w:r w:rsidRPr="00271B11">
            <w:rPr>
              <w:rFonts w:ascii="Arial" w:hAnsi="Arial" w:cs="Arial"/>
              <w:b w:val="0"/>
              <w:sz w:val="20"/>
            </w:rPr>
            <w:fldChar w:fldCharType="begin"/>
          </w:r>
          <w:r w:rsidRPr="00271B11">
            <w:rPr>
              <w:rFonts w:ascii="Arial" w:hAnsi="Arial" w:cs="Arial"/>
              <w:sz w:val="20"/>
            </w:rPr>
            <w:instrText xml:space="preserve"> TOC \o "1-3" \h \z \u </w:instrText>
          </w:r>
          <w:r w:rsidRPr="00271B11">
            <w:rPr>
              <w:rFonts w:ascii="Arial" w:hAnsi="Arial" w:cs="Arial"/>
              <w:b w:val="0"/>
              <w:sz w:val="20"/>
            </w:rPr>
            <w:fldChar w:fldCharType="separate"/>
          </w:r>
          <w:hyperlink w:anchor="_Toc143875669" w:history="1">
            <w:r w:rsidR="004308FD" w:rsidRPr="00E30741">
              <w:rPr>
                <w:rStyle w:val="Hyperlink"/>
              </w:rPr>
              <w:t>1.</w:t>
            </w:r>
            <w:r w:rsidR="004308FD">
              <w:rPr>
                <w:rFonts w:asciiTheme="minorHAnsi" w:eastAsiaTheme="minorEastAsia" w:hAnsiTheme="minorHAnsi" w:cstheme="minorBidi"/>
                <w:b w:val="0"/>
                <w:sz w:val="22"/>
                <w:szCs w:val="22"/>
              </w:rPr>
              <w:tab/>
            </w:r>
            <w:r w:rsidR="004308FD" w:rsidRPr="00E30741">
              <w:rPr>
                <w:rStyle w:val="Hyperlink"/>
              </w:rPr>
              <w:t>ANTI-FRAUD, BRIBERY AND CORRUPTION POLICY</w:t>
            </w:r>
            <w:r w:rsidR="004308FD">
              <w:rPr>
                <w:webHidden/>
              </w:rPr>
              <w:tab/>
            </w:r>
            <w:r w:rsidR="004308FD">
              <w:rPr>
                <w:webHidden/>
              </w:rPr>
              <w:fldChar w:fldCharType="begin"/>
            </w:r>
            <w:r w:rsidR="004308FD">
              <w:rPr>
                <w:webHidden/>
              </w:rPr>
              <w:instrText xml:space="preserve"> PAGEREF _Toc143875669 \h </w:instrText>
            </w:r>
            <w:r w:rsidR="004308FD">
              <w:rPr>
                <w:webHidden/>
              </w:rPr>
            </w:r>
            <w:r w:rsidR="004308FD">
              <w:rPr>
                <w:webHidden/>
              </w:rPr>
              <w:fldChar w:fldCharType="separate"/>
            </w:r>
            <w:r w:rsidR="004308FD">
              <w:rPr>
                <w:webHidden/>
              </w:rPr>
              <w:t>3</w:t>
            </w:r>
            <w:r w:rsidR="004308FD">
              <w:rPr>
                <w:webHidden/>
              </w:rPr>
              <w:fldChar w:fldCharType="end"/>
            </w:r>
          </w:hyperlink>
        </w:p>
        <w:p w14:paraId="6ABC72DF" w14:textId="0B892DCD" w:rsidR="004308FD" w:rsidRDefault="004308FD">
          <w:pPr>
            <w:pStyle w:val="TOC2"/>
            <w:rPr>
              <w:rFonts w:asciiTheme="minorHAnsi" w:eastAsiaTheme="minorEastAsia" w:hAnsiTheme="minorHAnsi" w:cstheme="minorBidi"/>
              <w:noProof/>
              <w:sz w:val="22"/>
              <w:szCs w:val="22"/>
            </w:rPr>
          </w:pPr>
          <w:hyperlink w:anchor="_Toc143875670" w:history="1">
            <w:r w:rsidRPr="00E30741">
              <w:rPr>
                <w:rStyle w:val="Hyperlink"/>
                <w:noProof/>
              </w:rPr>
              <w:t>1.</w:t>
            </w:r>
            <w:r>
              <w:rPr>
                <w:rFonts w:asciiTheme="minorHAnsi" w:eastAsiaTheme="minorEastAsia" w:hAnsiTheme="minorHAnsi" w:cstheme="minorBidi"/>
                <w:noProof/>
                <w:sz w:val="22"/>
                <w:szCs w:val="22"/>
              </w:rPr>
              <w:tab/>
            </w:r>
            <w:r w:rsidRPr="00E30741">
              <w:rPr>
                <w:rStyle w:val="Hyperlink"/>
                <w:noProof/>
              </w:rPr>
              <w:t>Introduction</w:t>
            </w:r>
            <w:r>
              <w:rPr>
                <w:noProof/>
                <w:webHidden/>
              </w:rPr>
              <w:tab/>
            </w:r>
            <w:r>
              <w:rPr>
                <w:noProof/>
                <w:webHidden/>
              </w:rPr>
              <w:fldChar w:fldCharType="begin"/>
            </w:r>
            <w:r>
              <w:rPr>
                <w:noProof/>
                <w:webHidden/>
              </w:rPr>
              <w:instrText xml:space="preserve"> PAGEREF _Toc143875670 \h </w:instrText>
            </w:r>
            <w:r>
              <w:rPr>
                <w:noProof/>
                <w:webHidden/>
              </w:rPr>
            </w:r>
            <w:r>
              <w:rPr>
                <w:noProof/>
                <w:webHidden/>
              </w:rPr>
              <w:fldChar w:fldCharType="separate"/>
            </w:r>
            <w:r>
              <w:rPr>
                <w:noProof/>
                <w:webHidden/>
              </w:rPr>
              <w:t>3</w:t>
            </w:r>
            <w:r>
              <w:rPr>
                <w:noProof/>
                <w:webHidden/>
              </w:rPr>
              <w:fldChar w:fldCharType="end"/>
            </w:r>
          </w:hyperlink>
        </w:p>
        <w:p w14:paraId="5A8FB60B" w14:textId="5B0D5CC8" w:rsidR="004308FD" w:rsidRDefault="004308FD">
          <w:pPr>
            <w:pStyle w:val="TOC2"/>
            <w:rPr>
              <w:rFonts w:asciiTheme="minorHAnsi" w:eastAsiaTheme="minorEastAsia" w:hAnsiTheme="minorHAnsi" w:cstheme="minorBidi"/>
              <w:noProof/>
              <w:sz w:val="22"/>
              <w:szCs w:val="22"/>
            </w:rPr>
          </w:pPr>
          <w:hyperlink w:anchor="_Toc143875671" w:history="1">
            <w:r w:rsidRPr="00E30741">
              <w:rPr>
                <w:rStyle w:val="Hyperlink"/>
                <w:noProof/>
              </w:rPr>
              <w:t>2.</w:t>
            </w:r>
            <w:r>
              <w:rPr>
                <w:rFonts w:asciiTheme="minorHAnsi" w:eastAsiaTheme="minorEastAsia" w:hAnsiTheme="minorHAnsi" w:cstheme="minorBidi"/>
                <w:noProof/>
                <w:sz w:val="22"/>
                <w:szCs w:val="22"/>
              </w:rPr>
              <w:tab/>
            </w:r>
            <w:r w:rsidRPr="00E30741">
              <w:rPr>
                <w:rStyle w:val="Hyperlink"/>
                <w:noProof/>
              </w:rPr>
              <w:t>Our aims</w:t>
            </w:r>
            <w:r>
              <w:rPr>
                <w:noProof/>
                <w:webHidden/>
              </w:rPr>
              <w:tab/>
            </w:r>
            <w:r>
              <w:rPr>
                <w:noProof/>
                <w:webHidden/>
              </w:rPr>
              <w:fldChar w:fldCharType="begin"/>
            </w:r>
            <w:r>
              <w:rPr>
                <w:noProof/>
                <w:webHidden/>
              </w:rPr>
              <w:instrText xml:space="preserve"> PAGEREF _Toc143875671 \h </w:instrText>
            </w:r>
            <w:r>
              <w:rPr>
                <w:noProof/>
                <w:webHidden/>
              </w:rPr>
            </w:r>
            <w:r>
              <w:rPr>
                <w:noProof/>
                <w:webHidden/>
              </w:rPr>
              <w:fldChar w:fldCharType="separate"/>
            </w:r>
            <w:r>
              <w:rPr>
                <w:noProof/>
                <w:webHidden/>
              </w:rPr>
              <w:t>4</w:t>
            </w:r>
            <w:r>
              <w:rPr>
                <w:noProof/>
                <w:webHidden/>
              </w:rPr>
              <w:fldChar w:fldCharType="end"/>
            </w:r>
          </w:hyperlink>
        </w:p>
        <w:p w14:paraId="5647A673" w14:textId="44DE6DB4" w:rsidR="004308FD" w:rsidRDefault="004308FD">
          <w:pPr>
            <w:pStyle w:val="TOC2"/>
            <w:rPr>
              <w:rFonts w:asciiTheme="minorHAnsi" w:eastAsiaTheme="minorEastAsia" w:hAnsiTheme="minorHAnsi" w:cstheme="minorBidi"/>
              <w:noProof/>
              <w:sz w:val="22"/>
              <w:szCs w:val="22"/>
            </w:rPr>
          </w:pPr>
          <w:hyperlink w:anchor="_Toc143875672" w:history="1">
            <w:r w:rsidRPr="00E30741">
              <w:rPr>
                <w:rStyle w:val="Hyperlink"/>
                <w:noProof/>
              </w:rPr>
              <w:t>3.</w:t>
            </w:r>
            <w:r>
              <w:rPr>
                <w:rFonts w:asciiTheme="minorHAnsi" w:eastAsiaTheme="minorEastAsia" w:hAnsiTheme="minorHAnsi" w:cstheme="minorBidi"/>
                <w:noProof/>
                <w:sz w:val="22"/>
                <w:szCs w:val="22"/>
              </w:rPr>
              <w:tab/>
            </w:r>
            <w:r w:rsidRPr="00E30741">
              <w:rPr>
                <w:rStyle w:val="Hyperlink"/>
                <w:noProof/>
              </w:rPr>
              <w:t>What are Fraud, Theft, Bribery?</w:t>
            </w:r>
            <w:r>
              <w:rPr>
                <w:noProof/>
                <w:webHidden/>
              </w:rPr>
              <w:tab/>
            </w:r>
            <w:r>
              <w:rPr>
                <w:noProof/>
                <w:webHidden/>
              </w:rPr>
              <w:fldChar w:fldCharType="begin"/>
            </w:r>
            <w:r>
              <w:rPr>
                <w:noProof/>
                <w:webHidden/>
              </w:rPr>
              <w:instrText xml:space="preserve"> PAGEREF _Toc143875672 \h </w:instrText>
            </w:r>
            <w:r>
              <w:rPr>
                <w:noProof/>
                <w:webHidden/>
              </w:rPr>
            </w:r>
            <w:r>
              <w:rPr>
                <w:noProof/>
                <w:webHidden/>
              </w:rPr>
              <w:fldChar w:fldCharType="separate"/>
            </w:r>
            <w:r>
              <w:rPr>
                <w:noProof/>
                <w:webHidden/>
              </w:rPr>
              <w:t>4</w:t>
            </w:r>
            <w:r>
              <w:rPr>
                <w:noProof/>
                <w:webHidden/>
              </w:rPr>
              <w:fldChar w:fldCharType="end"/>
            </w:r>
          </w:hyperlink>
        </w:p>
        <w:p w14:paraId="15C97D8B" w14:textId="5303D58B" w:rsidR="004308FD" w:rsidRDefault="004308FD">
          <w:pPr>
            <w:pStyle w:val="TOC2"/>
            <w:rPr>
              <w:rFonts w:asciiTheme="minorHAnsi" w:eastAsiaTheme="minorEastAsia" w:hAnsiTheme="minorHAnsi" w:cstheme="minorBidi"/>
              <w:noProof/>
              <w:sz w:val="22"/>
              <w:szCs w:val="22"/>
            </w:rPr>
          </w:pPr>
          <w:hyperlink w:anchor="_Toc143875673" w:history="1">
            <w:r w:rsidRPr="00E30741">
              <w:rPr>
                <w:rStyle w:val="Hyperlink"/>
                <w:noProof/>
              </w:rPr>
              <w:t>4.</w:t>
            </w:r>
            <w:r>
              <w:rPr>
                <w:rFonts w:asciiTheme="minorHAnsi" w:eastAsiaTheme="minorEastAsia" w:hAnsiTheme="minorHAnsi" w:cstheme="minorBidi"/>
                <w:noProof/>
                <w:sz w:val="22"/>
                <w:szCs w:val="22"/>
              </w:rPr>
              <w:tab/>
            </w:r>
            <w:r w:rsidRPr="00E30741">
              <w:rPr>
                <w:rStyle w:val="Hyperlink"/>
                <w:noProof/>
              </w:rPr>
              <w:t>Anti-Fraud, Bribery and Corruption Framework</w:t>
            </w:r>
            <w:r>
              <w:rPr>
                <w:noProof/>
                <w:webHidden/>
              </w:rPr>
              <w:tab/>
            </w:r>
            <w:r>
              <w:rPr>
                <w:noProof/>
                <w:webHidden/>
              </w:rPr>
              <w:fldChar w:fldCharType="begin"/>
            </w:r>
            <w:r>
              <w:rPr>
                <w:noProof/>
                <w:webHidden/>
              </w:rPr>
              <w:instrText xml:space="preserve"> PAGEREF _Toc143875673 \h </w:instrText>
            </w:r>
            <w:r>
              <w:rPr>
                <w:noProof/>
                <w:webHidden/>
              </w:rPr>
            </w:r>
            <w:r>
              <w:rPr>
                <w:noProof/>
                <w:webHidden/>
              </w:rPr>
              <w:fldChar w:fldCharType="separate"/>
            </w:r>
            <w:r>
              <w:rPr>
                <w:noProof/>
                <w:webHidden/>
              </w:rPr>
              <w:t>7</w:t>
            </w:r>
            <w:r>
              <w:rPr>
                <w:noProof/>
                <w:webHidden/>
              </w:rPr>
              <w:fldChar w:fldCharType="end"/>
            </w:r>
          </w:hyperlink>
        </w:p>
        <w:p w14:paraId="6DE20952" w14:textId="0EBC0536" w:rsidR="004308FD" w:rsidRDefault="004308FD">
          <w:pPr>
            <w:pStyle w:val="TOC2"/>
            <w:rPr>
              <w:rFonts w:asciiTheme="minorHAnsi" w:eastAsiaTheme="minorEastAsia" w:hAnsiTheme="minorHAnsi" w:cstheme="minorBidi"/>
              <w:noProof/>
              <w:sz w:val="22"/>
              <w:szCs w:val="22"/>
            </w:rPr>
          </w:pPr>
          <w:hyperlink w:anchor="_Toc143875674" w:history="1">
            <w:r w:rsidRPr="00E30741">
              <w:rPr>
                <w:rStyle w:val="Hyperlink"/>
                <w:noProof/>
              </w:rPr>
              <w:t>5.</w:t>
            </w:r>
            <w:r>
              <w:rPr>
                <w:rFonts w:asciiTheme="minorHAnsi" w:eastAsiaTheme="minorEastAsia" w:hAnsiTheme="minorHAnsi" w:cstheme="minorBidi"/>
                <w:noProof/>
                <w:sz w:val="22"/>
                <w:szCs w:val="22"/>
              </w:rPr>
              <w:tab/>
            </w:r>
            <w:r w:rsidRPr="00E30741">
              <w:rPr>
                <w:rStyle w:val="Hyperlink"/>
                <w:noProof/>
              </w:rPr>
              <w:t>Expectations</w:t>
            </w:r>
            <w:r>
              <w:rPr>
                <w:noProof/>
                <w:webHidden/>
              </w:rPr>
              <w:tab/>
            </w:r>
            <w:r>
              <w:rPr>
                <w:noProof/>
                <w:webHidden/>
              </w:rPr>
              <w:fldChar w:fldCharType="begin"/>
            </w:r>
            <w:r>
              <w:rPr>
                <w:noProof/>
                <w:webHidden/>
              </w:rPr>
              <w:instrText xml:space="preserve"> PAGEREF _Toc143875674 \h </w:instrText>
            </w:r>
            <w:r>
              <w:rPr>
                <w:noProof/>
                <w:webHidden/>
              </w:rPr>
            </w:r>
            <w:r>
              <w:rPr>
                <w:noProof/>
                <w:webHidden/>
              </w:rPr>
              <w:fldChar w:fldCharType="separate"/>
            </w:r>
            <w:r>
              <w:rPr>
                <w:noProof/>
                <w:webHidden/>
              </w:rPr>
              <w:t>7</w:t>
            </w:r>
            <w:r>
              <w:rPr>
                <w:noProof/>
                <w:webHidden/>
              </w:rPr>
              <w:fldChar w:fldCharType="end"/>
            </w:r>
          </w:hyperlink>
        </w:p>
        <w:p w14:paraId="138C881A" w14:textId="656F0416" w:rsidR="004308FD" w:rsidRDefault="004308FD">
          <w:pPr>
            <w:pStyle w:val="TOC2"/>
            <w:rPr>
              <w:rFonts w:asciiTheme="minorHAnsi" w:eastAsiaTheme="minorEastAsia" w:hAnsiTheme="minorHAnsi" w:cstheme="minorBidi"/>
              <w:noProof/>
              <w:sz w:val="22"/>
              <w:szCs w:val="22"/>
            </w:rPr>
          </w:pPr>
          <w:hyperlink w:anchor="_Toc143875675" w:history="1">
            <w:r w:rsidRPr="00E30741">
              <w:rPr>
                <w:rStyle w:val="Hyperlink"/>
                <w:noProof/>
              </w:rPr>
              <w:t>6.</w:t>
            </w:r>
            <w:r>
              <w:rPr>
                <w:rFonts w:asciiTheme="minorHAnsi" w:eastAsiaTheme="minorEastAsia" w:hAnsiTheme="minorHAnsi" w:cstheme="minorBidi"/>
                <w:noProof/>
                <w:sz w:val="22"/>
                <w:szCs w:val="22"/>
              </w:rPr>
              <w:tab/>
            </w:r>
            <w:r w:rsidRPr="00E30741">
              <w:rPr>
                <w:rStyle w:val="Hyperlink"/>
                <w:noProof/>
              </w:rPr>
              <w:t>Responsibility for this Document</w:t>
            </w:r>
            <w:r>
              <w:rPr>
                <w:noProof/>
                <w:webHidden/>
              </w:rPr>
              <w:tab/>
            </w:r>
            <w:r>
              <w:rPr>
                <w:noProof/>
                <w:webHidden/>
              </w:rPr>
              <w:fldChar w:fldCharType="begin"/>
            </w:r>
            <w:r>
              <w:rPr>
                <w:noProof/>
                <w:webHidden/>
              </w:rPr>
              <w:instrText xml:space="preserve"> PAGEREF _Toc143875675 \h </w:instrText>
            </w:r>
            <w:r>
              <w:rPr>
                <w:noProof/>
                <w:webHidden/>
              </w:rPr>
            </w:r>
            <w:r>
              <w:rPr>
                <w:noProof/>
                <w:webHidden/>
              </w:rPr>
              <w:fldChar w:fldCharType="separate"/>
            </w:r>
            <w:r>
              <w:rPr>
                <w:noProof/>
                <w:webHidden/>
              </w:rPr>
              <w:t>8</w:t>
            </w:r>
            <w:r>
              <w:rPr>
                <w:noProof/>
                <w:webHidden/>
              </w:rPr>
              <w:fldChar w:fldCharType="end"/>
            </w:r>
          </w:hyperlink>
        </w:p>
        <w:p w14:paraId="114E03EC" w14:textId="2EA51B70" w:rsidR="004308FD" w:rsidRDefault="004308FD">
          <w:pPr>
            <w:pStyle w:val="TOC2"/>
            <w:rPr>
              <w:rFonts w:asciiTheme="minorHAnsi" w:eastAsiaTheme="minorEastAsia" w:hAnsiTheme="minorHAnsi" w:cstheme="minorBidi"/>
              <w:noProof/>
              <w:sz w:val="22"/>
              <w:szCs w:val="22"/>
            </w:rPr>
          </w:pPr>
          <w:hyperlink w:anchor="_Toc143875676" w:history="1">
            <w:r w:rsidRPr="00E30741">
              <w:rPr>
                <w:rStyle w:val="Hyperlink"/>
                <w:noProof/>
              </w:rPr>
              <w:t>7.</w:t>
            </w:r>
            <w:r>
              <w:rPr>
                <w:rFonts w:asciiTheme="minorHAnsi" w:eastAsiaTheme="minorEastAsia" w:hAnsiTheme="minorHAnsi" w:cstheme="minorBidi"/>
                <w:noProof/>
                <w:sz w:val="22"/>
                <w:szCs w:val="22"/>
              </w:rPr>
              <w:tab/>
            </w:r>
            <w:r w:rsidRPr="00E30741">
              <w:rPr>
                <w:rStyle w:val="Hyperlink"/>
                <w:noProof/>
              </w:rPr>
              <w:t>Review</w:t>
            </w:r>
            <w:r>
              <w:rPr>
                <w:noProof/>
                <w:webHidden/>
              </w:rPr>
              <w:tab/>
            </w:r>
            <w:r>
              <w:rPr>
                <w:noProof/>
                <w:webHidden/>
              </w:rPr>
              <w:fldChar w:fldCharType="begin"/>
            </w:r>
            <w:r>
              <w:rPr>
                <w:noProof/>
                <w:webHidden/>
              </w:rPr>
              <w:instrText xml:space="preserve"> PAGEREF _Toc143875676 \h </w:instrText>
            </w:r>
            <w:r>
              <w:rPr>
                <w:noProof/>
                <w:webHidden/>
              </w:rPr>
            </w:r>
            <w:r>
              <w:rPr>
                <w:noProof/>
                <w:webHidden/>
              </w:rPr>
              <w:fldChar w:fldCharType="separate"/>
            </w:r>
            <w:r>
              <w:rPr>
                <w:noProof/>
                <w:webHidden/>
              </w:rPr>
              <w:t>9</w:t>
            </w:r>
            <w:r>
              <w:rPr>
                <w:noProof/>
                <w:webHidden/>
              </w:rPr>
              <w:fldChar w:fldCharType="end"/>
            </w:r>
          </w:hyperlink>
        </w:p>
        <w:p w14:paraId="78F92A3B" w14:textId="59CBC055" w:rsidR="004308FD" w:rsidRDefault="004308FD">
          <w:pPr>
            <w:pStyle w:val="TOC1"/>
            <w:rPr>
              <w:rFonts w:asciiTheme="minorHAnsi" w:eastAsiaTheme="minorEastAsia" w:hAnsiTheme="minorHAnsi" w:cstheme="minorBidi"/>
              <w:b w:val="0"/>
              <w:sz w:val="22"/>
              <w:szCs w:val="22"/>
            </w:rPr>
          </w:pPr>
          <w:hyperlink w:anchor="_Toc143875677" w:history="1">
            <w:r w:rsidRPr="00E30741">
              <w:rPr>
                <w:rStyle w:val="Hyperlink"/>
              </w:rPr>
              <w:t>2.</w:t>
            </w:r>
            <w:r>
              <w:rPr>
                <w:rFonts w:asciiTheme="minorHAnsi" w:eastAsiaTheme="minorEastAsia" w:hAnsiTheme="minorHAnsi" w:cstheme="minorBidi"/>
                <w:b w:val="0"/>
                <w:sz w:val="22"/>
                <w:szCs w:val="22"/>
              </w:rPr>
              <w:tab/>
            </w:r>
            <w:r w:rsidRPr="00E30741">
              <w:rPr>
                <w:rStyle w:val="Hyperlink"/>
              </w:rPr>
              <w:t>ANTI-FRAUD, BRIBERY AND CORRUPTION STRATEGY</w:t>
            </w:r>
            <w:r>
              <w:rPr>
                <w:webHidden/>
              </w:rPr>
              <w:tab/>
            </w:r>
            <w:r>
              <w:rPr>
                <w:webHidden/>
              </w:rPr>
              <w:fldChar w:fldCharType="begin"/>
            </w:r>
            <w:r>
              <w:rPr>
                <w:webHidden/>
              </w:rPr>
              <w:instrText xml:space="preserve"> PAGEREF _Toc143875677 \h </w:instrText>
            </w:r>
            <w:r>
              <w:rPr>
                <w:webHidden/>
              </w:rPr>
            </w:r>
            <w:r>
              <w:rPr>
                <w:webHidden/>
              </w:rPr>
              <w:fldChar w:fldCharType="separate"/>
            </w:r>
            <w:r>
              <w:rPr>
                <w:webHidden/>
              </w:rPr>
              <w:t>10</w:t>
            </w:r>
            <w:r>
              <w:rPr>
                <w:webHidden/>
              </w:rPr>
              <w:fldChar w:fldCharType="end"/>
            </w:r>
          </w:hyperlink>
        </w:p>
        <w:p w14:paraId="09D60DCD" w14:textId="73EAF00E" w:rsidR="004308FD" w:rsidRDefault="004308FD">
          <w:pPr>
            <w:pStyle w:val="TOC2"/>
            <w:rPr>
              <w:rFonts w:asciiTheme="minorHAnsi" w:eastAsiaTheme="minorEastAsia" w:hAnsiTheme="minorHAnsi" w:cstheme="minorBidi"/>
              <w:noProof/>
              <w:sz w:val="22"/>
              <w:szCs w:val="22"/>
            </w:rPr>
          </w:pPr>
          <w:hyperlink w:anchor="_Toc143875678" w:history="1">
            <w:r w:rsidRPr="00E30741">
              <w:rPr>
                <w:rStyle w:val="Hyperlink"/>
                <w:noProof/>
              </w:rPr>
              <w:t>1.</w:t>
            </w:r>
            <w:r>
              <w:rPr>
                <w:rFonts w:asciiTheme="minorHAnsi" w:eastAsiaTheme="minorEastAsia" w:hAnsiTheme="minorHAnsi" w:cstheme="minorBidi"/>
                <w:noProof/>
                <w:sz w:val="22"/>
                <w:szCs w:val="22"/>
              </w:rPr>
              <w:tab/>
            </w:r>
            <w:r w:rsidRPr="00E30741">
              <w:rPr>
                <w:rStyle w:val="Hyperlink"/>
                <w:noProof/>
              </w:rPr>
              <w:t>Introduction</w:t>
            </w:r>
            <w:r>
              <w:rPr>
                <w:noProof/>
                <w:webHidden/>
              </w:rPr>
              <w:tab/>
            </w:r>
            <w:r>
              <w:rPr>
                <w:noProof/>
                <w:webHidden/>
              </w:rPr>
              <w:fldChar w:fldCharType="begin"/>
            </w:r>
            <w:r>
              <w:rPr>
                <w:noProof/>
                <w:webHidden/>
              </w:rPr>
              <w:instrText xml:space="preserve"> PAGEREF _Toc143875678 \h </w:instrText>
            </w:r>
            <w:r>
              <w:rPr>
                <w:noProof/>
                <w:webHidden/>
              </w:rPr>
            </w:r>
            <w:r>
              <w:rPr>
                <w:noProof/>
                <w:webHidden/>
              </w:rPr>
              <w:fldChar w:fldCharType="separate"/>
            </w:r>
            <w:r>
              <w:rPr>
                <w:noProof/>
                <w:webHidden/>
              </w:rPr>
              <w:t>10</w:t>
            </w:r>
            <w:r>
              <w:rPr>
                <w:noProof/>
                <w:webHidden/>
              </w:rPr>
              <w:fldChar w:fldCharType="end"/>
            </w:r>
          </w:hyperlink>
        </w:p>
        <w:p w14:paraId="73DC2864" w14:textId="2DB1C76B" w:rsidR="004308FD" w:rsidRDefault="004308FD">
          <w:pPr>
            <w:pStyle w:val="TOC2"/>
            <w:rPr>
              <w:rFonts w:asciiTheme="minorHAnsi" w:eastAsiaTheme="minorEastAsia" w:hAnsiTheme="minorHAnsi" w:cstheme="minorBidi"/>
              <w:noProof/>
              <w:sz w:val="22"/>
              <w:szCs w:val="22"/>
            </w:rPr>
          </w:pPr>
          <w:hyperlink w:anchor="_Toc143875679" w:history="1">
            <w:r w:rsidRPr="00E30741">
              <w:rPr>
                <w:rStyle w:val="Hyperlink"/>
                <w:noProof/>
              </w:rPr>
              <w:t>2.</w:t>
            </w:r>
            <w:r>
              <w:rPr>
                <w:rFonts w:asciiTheme="minorHAnsi" w:eastAsiaTheme="minorEastAsia" w:hAnsiTheme="minorHAnsi" w:cstheme="minorBidi"/>
                <w:noProof/>
                <w:sz w:val="22"/>
                <w:szCs w:val="22"/>
              </w:rPr>
              <w:tab/>
            </w:r>
            <w:r w:rsidRPr="00E30741">
              <w:rPr>
                <w:rStyle w:val="Hyperlink"/>
                <w:noProof/>
              </w:rPr>
              <w:t>Key elements</w:t>
            </w:r>
            <w:r>
              <w:rPr>
                <w:noProof/>
                <w:webHidden/>
              </w:rPr>
              <w:tab/>
            </w:r>
            <w:r>
              <w:rPr>
                <w:noProof/>
                <w:webHidden/>
              </w:rPr>
              <w:fldChar w:fldCharType="begin"/>
            </w:r>
            <w:r>
              <w:rPr>
                <w:noProof/>
                <w:webHidden/>
              </w:rPr>
              <w:instrText xml:space="preserve"> PAGEREF _Toc143875679 \h </w:instrText>
            </w:r>
            <w:r>
              <w:rPr>
                <w:noProof/>
                <w:webHidden/>
              </w:rPr>
            </w:r>
            <w:r>
              <w:rPr>
                <w:noProof/>
                <w:webHidden/>
              </w:rPr>
              <w:fldChar w:fldCharType="separate"/>
            </w:r>
            <w:r>
              <w:rPr>
                <w:noProof/>
                <w:webHidden/>
              </w:rPr>
              <w:t>10</w:t>
            </w:r>
            <w:r>
              <w:rPr>
                <w:noProof/>
                <w:webHidden/>
              </w:rPr>
              <w:fldChar w:fldCharType="end"/>
            </w:r>
          </w:hyperlink>
        </w:p>
        <w:p w14:paraId="60068A00" w14:textId="4A26C09F" w:rsidR="004308FD" w:rsidRDefault="004308FD">
          <w:pPr>
            <w:pStyle w:val="TOC2"/>
            <w:rPr>
              <w:rFonts w:asciiTheme="minorHAnsi" w:eastAsiaTheme="minorEastAsia" w:hAnsiTheme="minorHAnsi" w:cstheme="minorBidi"/>
              <w:noProof/>
              <w:sz w:val="22"/>
              <w:szCs w:val="22"/>
            </w:rPr>
          </w:pPr>
          <w:hyperlink w:anchor="_Toc143875680" w:history="1">
            <w:r w:rsidRPr="00E30741">
              <w:rPr>
                <w:rStyle w:val="Hyperlink"/>
                <w:noProof/>
              </w:rPr>
              <w:t>3.</w:t>
            </w:r>
            <w:r>
              <w:rPr>
                <w:rFonts w:asciiTheme="minorHAnsi" w:eastAsiaTheme="minorEastAsia" w:hAnsiTheme="minorHAnsi" w:cstheme="minorBidi"/>
                <w:noProof/>
                <w:sz w:val="22"/>
                <w:szCs w:val="22"/>
              </w:rPr>
              <w:tab/>
            </w:r>
            <w:r w:rsidRPr="00E30741">
              <w:rPr>
                <w:rStyle w:val="Hyperlink"/>
                <w:noProof/>
              </w:rPr>
              <w:t>Key elements - Govern</w:t>
            </w:r>
            <w:r>
              <w:rPr>
                <w:noProof/>
                <w:webHidden/>
              </w:rPr>
              <w:tab/>
            </w:r>
            <w:r>
              <w:rPr>
                <w:noProof/>
                <w:webHidden/>
              </w:rPr>
              <w:fldChar w:fldCharType="begin"/>
            </w:r>
            <w:r>
              <w:rPr>
                <w:noProof/>
                <w:webHidden/>
              </w:rPr>
              <w:instrText xml:space="preserve"> PAGEREF _Toc143875680 \h </w:instrText>
            </w:r>
            <w:r>
              <w:rPr>
                <w:noProof/>
                <w:webHidden/>
              </w:rPr>
            </w:r>
            <w:r>
              <w:rPr>
                <w:noProof/>
                <w:webHidden/>
              </w:rPr>
              <w:fldChar w:fldCharType="separate"/>
            </w:r>
            <w:r>
              <w:rPr>
                <w:noProof/>
                <w:webHidden/>
              </w:rPr>
              <w:t>10</w:t>
            </w:r>
            <w:r>
              <w:rPr>
                <w:noProof/>
                <w:webHidden/>
              </w:rPr>
              <w:fldChar w:fldCharType="end"/>
            </w:r>
          </w:hyperlink>
        </w:p>
        <w:p w14:paraId="75E8FDA2" w14:textId="363766F5" w:rsidR="004308FD" w:rsidRDefault="004308FD">
          <w:pPr>
            <w:pStyle w:val="TOC2"/>
            <w:rPr>
              <w:rFonts w:asciiTheme="minorHAnsi" w:eastAsiaTheme="minorEastAsia" w:hAnsiTheme="minorHAnsi" w:cstheme="minorBidi"/>
              <w:noProof/>
              <w:sz w:val="22"/>
              <w:szCs w:val="22"/>
            </w:rPr>
          </w:pPr>
          <w:hyperlink w:anchor="_Toc143875681" w:history="1">
            <w:r w:rsidRPr="00E30741">
              <w:rPr>
                <w:rStyle w:val="Hyperlink"/>
                <w:noProof/>
              </w:rPr>
              <w:t>4.</w:t>
            </w:r>
            <w:r>
              <w:rPr>
                <w:rFonts w:asciiTheme="minorHAnsi" w:eastAsiaTheme="minorEastAsia" w:hAnsiTheme="minorHAnsi" w:cstheme="minorBidi"/>
                <w:noProof/>
                <w:sz w:val="22"/>
                <w:szCs w:val="22"/>
              </w:rPr>
              <w:tab/>
            </w:r>
            <w:r w:rsidRPr="00E30741">
              <w:rPr>
                <w:rStyle w:val="Hyperlink"/>
                <w:noProof/>
              </w:rPr>
              <w:t>Key elements - Acknowledge</w:t>
            </w:r>
            <w:r>
              <w:rPr>
                <w:noProof/>
                <w:webHidden/>
              </w:rPr>
              <w:tab/>
            </w:r>
            <w:r>
              <w:rPr>
                <w:noProof/>
                <w:webHidden/>
              </w:rPr>
              <w:fldChar w:fldCharType="begin"/>
            </w:r>
            <w:r>
              <w:rPr>
                <w:noProof/>
                <w:webHidden/>
              </w:rPr>
              <w:instrText xml:space="preserve"> PAGEREF _Toc143875681 \h </w:instrText>
            </w:r>
            <w:r>
              <w:rPr>
                <w:noProof/>
                <w:webHidden/>
              </w:rPr>
            </w:r>
            <w:r>
              <w:rPr>
                <w:noProof/>
                <w:webHidden/>
              </w:rPr>
              <w:fldChar w:fldCharType="separate"/>
            </w:r>
            <w:r>
              <w:rPr>
                <w:noProof/>
                <w:webHidden/>
              </w:rPr>
              <w:t>11</w:t>
            </w:r>
            <w:r>
              <w:rPr>
                <w:noProof/>
                <w:webHidden/>
              </w:rPr>
              <w:fldChar w:fldCharType="end"/>
            </w:r>
          </w:hyperlink>
        </w:p>
        <w:p w14:paraId="065735AD" w14:textId="72A5DB95" w:rsidR="004308FD" w:rsidRDefault="004308FD">
          <w:pPr>
            <w:pStyle w:val="TOC2"/>
            <w:rPr>
              <w:rFonts w:asciiTheme="minorHAnsi" w:eastAsiaTheme="minorEastAsia" w:hAnsiTheme="minorHAnsi" w:cstheme="minorBidi"/>
              <w:noProof/>
              <w:sz w:val="22"/>
              <w:szCs w:val="22"/>
            </w:rPr>
          </w:pPr>
          <w:hyperlink w:anchor="_Toc143875682" w:history="1">
            <w:r w:rsidRPr="00E30741">
              <w:rPr>
                <w:rStyle w:val="Hyperlink"/>
                <w:noProof/>
              </w:rPr>
              <w:t>5.</w:t>
            </w:r>
            <w:r>
              <w:rPr>
                <w:rFonts w:asciiTheme="minorHAnsi" w:eastAsiaTheme="minorEastAsia" w:hAnsiTheme="minorHAnsi" w:cstheme="minorBidi"/>
                <w:noProof/>
                <w:sz w:val="22"/>
                <w:szCs w:val="22"/>
              </w:rPr>
              <w:tab/>
            </w:r>
            <w:r w:rsidRPr="00E30741">
              <w:rPr>
                <w:rStyle w:val="Hyperlink"/>
                <w:noProof/>
              </w:rPr>
              <w:t>Key elements – Prevent</w:t>
            </w:r>
            <w:r>
              <w:rPr>
                <w:noProof/>
                <w:webHidden/>
              </w:rPr>
              <w:tab/>
            </w:r>
            <w:r>
              <w:rPr>
                <w:noProof/>
                <w:webHidden/>
              </w:rPr>
              <w:fldChar w:fldCharType="begin"/>
            </w:r>
            <w:r>
              <w:rPr>
                <w:noProof/>
                <w:webHidden/>
              </w:rPr>
              <w:instrText xml:space="preserve"> PAGEREF _Toc143875682 \h </w:instrText>
            </w:r>
            <w:r>
              <w:rPr>
                <w:noProof/>
                <w:webHidden/>
              </w:rPr>
            </w:r>
            <w:r>
              <w:rPr>
                <w:noProof/>
                <w:webHidden/>
              </w:rPr>
              <w:fldChar w:fldCharType="separate"/>
            </w:r>
            <w:r>
              <w:rPr>
                <w:noProof/>
                <w:webHidden/>
              </w:rPr>
              <w:t>11</w:t>
            </w:r>
            <w:r>
              <w:rPr>
                <w:noProof/>
                <w:webHidden/>
              </w:rPr>
              <w:fldChar w:fldCharType="end"/>
            </w:r>
          </w:hyperlink>
        </w:p>
        <w:p w14:paraId="5AB2F135" w14:textId="1FD232EA" w:rsidR="004308FD" w:rsidRDefault="004308FD">
          <w:pPr>
            <w:pStyle w:val="TOC2"/>
            <w:rPr>
              <w:rFonts w:asciiTheme="minorHAnsi" w:eastAsiaTheme="minorEastAsia" w:hAnsiTheme="minorHAnsi" w:cstheme="minorBidi"/>
              <w:noProof/>
              <w:sz w:val="22"/>
              <w:szCs w:val="22"/>
            </w:rPr>
          </w:pPr>
          <w:hyperlink w:anchor="_Toc143875683" w:history="1">
            <w:r w:rsidRPr="00E30741">
              <w:rPr>
                <w:rStyle w:val="Hyperlink"/>
                <w:noProof/>
              </w:rPr>
              <w:t>6.</w:t>
            </w:r>
            <w:r>
              <w:rPr>
                <w:rFonts w:asciiTheme="minorHAnsi" w:eastAsiaTheme="minorEastAsia" w:hAnsiTheme="minorHAnsi" w:cstheme="minorBidi"/>
                <w:noProof/>
                <w:sz w:val="22"/>
                <w:szCs w:val="22"/>
              </w:rPr>
              <w:tab/>
            </w:r>
            <w:r w:rsidRPr="00E30741">
              <w:rPr>
                <w:rStyle w:val="Hyperlink"/>
                <w:noProof/>
              </w:rPr>
              <w:t>Key elements – Pursue</w:t>
            </w:r>
            <w:r>
              <w:rPr>
                <w:noProof/>
                <w:webHidden/>
              </w:rPr>
              <w:tab/>
            </w:r>
            <w:r>
              <w:rPr>
                <w:noProof/>
                <w:webHidden/>
              </w:rPr>
              <w:fldChar w:fldCharType="begin"/>
            </w:r>
            <w:r>
              <w:rPr>
                <w:noProof/>
                <w:webHidden/>
              </w:rPr>
              <w:instrText xml:space="preserve"> PAGEREF _Toc143875683 \h </w:instrText>
            </w:r>
            <w:r>
              <w:rPr>
                <w:noProof/>
                <w:webHidden/>
              </w:rPr>
            </w:r>
            <w:r>
              <w:rPr>
                <w:noProof/>
                <w:webHidden/>
              </w:rPr>
              <w:fldChar w:fldCharType="separate"/>
            </w:r>
            <w:r>
              <w:rPr>
                <w:noProof/>
                <w:webHidden/>
              </w:rPr>
              <w:t>13</w:t>
            </w:r>
            <w:r>
              <w:rPr>
                <w:noProof/>
                <w:webHidden/>
              </w:rPr>
              <w:fldChar w:fldCharType="end"/>
            </w:r>
          </w:hyperlink>
        </w:p>
        <w:p w14:paraId="1DDC6369" w14:textId="46A835D7" w:rsidR="004308FD" w:rsidRDefault="004308FD">
          <w:pPr>
            <w:pStyle w:val="TOC2"/>
            <w:rPr>
              <w:rFonts w:asciiTheme="minorHAnsi" w:eastAsiaTheme="minorEastAsia" w:hAnsiTheme="minorHAnsi" w:cstheme="minorBidi"/>
              <w:noProof/>
              <w:sz w:val="22"/>
              <w:szCs w:val="22"/>
            </w:rPr>
          </w:pPr>
          <w:hyperlink w:anchor="_Toc143875684" w:history="1">
            <w:r w:rsidRPr="00E30741">
              <w:rPr>
                <w:rStyle w:val="Hyperlink"/>
                <w:noProof/>
              </w:rPr>
              <w:t>7.</w:t>
            </w:r>
            <w:r>
              <w:rPr>
                <w:rFonts w:asciiTheme="minorHAnsi" w:eastAsiaTheme="minorEastAsia" w:hAnsiTheme="minorHAnsi" w:cstheme="minorBidi"/>
                <w:noProof/>
                <w:sz w:val="22"/>
                <w:szCs w:val="22"/>
              </w:rPr>
              <w:tab/>
            </w:r>
            <w:r w:rsidRPr="00E30741">
              <w:rPr>
                <w:rStyle w:val="Hyperlink"/>
                <w:noProof/>
              </w:rPr>
              <w:t>Key Elements - Protect</w:t>
            </w:r>
            <w:r>
              <w:rPr>
                <w:noProof/>
                <w:webHidden/>
              </w:rPr>
              <w:tab/>
            </w:r>
            <w:r>
              <w:rPr>
                <w:noProof/>
                <w:webHidden/>
              </w:rPr>
              <w:fldChar w:fldCharType="begin"/>
            </w:r>
            <w:r>
              <w:rPr>
                <w:noProof/>
                <w:webHidden/>
              </w:rPr>
              <w:instrText xml:space="preserve"> PAGEREF _Toc143875684 \h </w:instrText>
            </w:r>
            <w:r>
              <w:rPr>
                <w:noProof/>
                <w:webHidden/>
              </w:rPr>
            </w:r>
            <w:r>
              <w:rPr>
                <w:noProof/>
                <w:webHidden/>
              </w:rPr>
              <w:fldChar w:fldCharType="separate"/>
            </w:r>
            <w:r>
              <w:rPr>
                <w:noProof/>
                <w:webHidden/>
              </w:rPr>
              <w:t>13</w:t>
            </w:r>
            <w:r>
              <w:rPr>
                <w:noProof/>
                <w:webHidden/>
              </w:rPr>
              <w:fldChar w:fldCharType="end"/>
            </w:r>
          </w:hyperlink>
        </w:p>
        <w:p w14:paraId="2ADE6EDD" w14:textId="1215028F" w:rsidR="004308FD" w:rsidRDefault="004308FD">
          <w:pPr>
            <w:pStyle w:val="TOC2"/>
            <w:rPr>
              <w:rFonts w:asciiTheme="minorHAnsi" w:eastAsiaTheme="minorEastAsia" w:hAnsiTheme="minorHAnsi" w:cstheme="minorBidi"/>
              <w:noProof/>
              <w:sz w:val="22"/>
              <w:szCs w:val="22"/>
            </w:rPr>
          </w:pPr>
          <w:hyperlink w:anchor="_Toc143875685" w:history="1">
            <w:r w:rsidRPr="00E30741">
              <w:rPr>
                <w:rStyle w:val="Hyperlink"/>
                <w:noProof/>
              </w:rPr>
              <w:t>8.</w:t>
            </w:r>
            <w:r>
              <w:rPr>
                <w:rFonts w:asciiTheme="minorHAnsi" w:eastAsiaTheme="minorEastAsia" w:hAnsiTheme="minorHAnsi" w:cstheme="minorBidi"/>
                <w:noProof/>
                <w:sz w:val="22"/>
                <w:szCs w:val="22"/>
              </w:rPr>
              <w:tab/>
            </w:r>
            <w:r w:rsidRPr="00E30741">
              <w:rPr>
                <w:rStyle w:val="Hyperlink"/>
                <w:noProof/>
              </w:rPr>
              <w:t>Roles and Responsibilities</w:t>
            </w:r>
            <w:r>
              <w:rPr>
                <w:noProof/>
                <w:webHidden/>
              </w:rPr>
              <w:tab/>
            </w:r>
            <w:r>
              <w:rPr>
                <w:noProof/>
                <w:webHidden/>
              </w:rPr>
              <w:fldChar w:fldCharType="begin"/>
            </w:r>
            <w:r>
              <w:rPr>
                <w:noProof/>
                <w:webHidden/>
              </w:rPr>
              <w:instrText xml:space="preserve"> PAGEREF _Toc143875685 \h </w:instrText>
            </w:r>
            <w:r>
              <w:rPr>
                <w:noProof/>
                <w:webHidden/>
              </w:rPr>
            </w:r>
            <w:r>
              <w:rPr>
                <w:noProof/>
                <w:webHidden/>
              </w:rPr>
              <w:fldChar w:fldCharType="separate"/>
            </w:r>
            <w:r>
              <w:rPr>
                <w:noProof/>
                <w:webHidden/>
              </w:rPr>
              <w:t>13</w:t>
            </w:r>
            <w:r>
              <w:rPr>
                <w:noProof/>
                <w:webHidden/>
              </w:rPr>
              <w:fldChar w:fldCharType="end"/>
            </w:r>
          </w:hyperlink>
        </w:p>
        <w:p w14:paraId="324FE535" w14:textId="36C42E19" w:rsidR="004308FD" w:rsidRDefault="004308FD">
          <w:pPr>
            <w:pStyle w:val="TOC1"/>
            <w:rPr>
              <w:rFonts w:asciiTheme="minorHAnsi" w:eastAsiaTheme="minorEastAsia" w:hAnsiTheme="minorHAnsi" w:cstheme="minorBidi"/>
              <w:b w:val="0"/>
              <w:sz w:val="22"/>
              <w:szCs w:val="22"/>
            </w:rPr>
          </w:pPr>
          <w:hyperlink w:anchor="_Toc143875686" w:history="1">
            <w:r w:rsidRPr="00E30741">
              <w:rPr>
                <w:rStyle w:val="Hyperlink"/>
              </w:rPr>
              <w:t>3.</w:t>
            </w:r>
            <w:r>
              <w:rPr>
                <w:rFonts w:asciiTheme="minorHAnsi" w:eastAsiaTheme="minorEastAsia" w:hAnsiTheme="minorHAnsi" w:cstheme="minorBidi"/>
                <w:b w:val="0"/>
                <w:sz w:val="22"/>
                <w:szCs w:val="22"/>
              </w:rPr>
              <w:tab/>
            </w:r>
            <w:r w:rsidRPr="00E30741">
              <w:rPr>
                <w:rStyle w:val="Hyperlink"/>
              </w:rPr>
              <w:t>FRAUD RESPONSE PLAN</w:t>
            </w:r>
            <w:r>
              <w:rPr>
                <w:webHidden/>
              </w:rPr>
              <w:tab/>
            </w:r>
            <w:r>
              <w:rPr>
                <w:webHidden/>
              </w:rPr>
              <w:fldChar w:fldCharType="begin"/>
            </w:r>
            <w:r>
              <w:rPr>
                <w:webHidden/>
              </w:rPr>
              <w:instrText xml:space="preserve"> PAGEREF _Toc143875686 \h </w:instrText>
            </w:r>
            <w:r>
              <w:rPr>
                <w:webHidden/>
              </w:rPr>
            </w:r>
            <w:r>
              <w:rPr>
                <w:webHidden/>
              </w:rPr>
              <w:fldChar w:fldCharType="separate"/>
            </w:r>
            <w:r>
              <w:rPr>
                <w:webHidden/>
              </w:rPr>
              <w:t>17</w:t>
            </w:r>
            <w:r>
              <w:rPr>
                <w:webHidden/>
              </w:rPr>
              <w:fldChar w:fldCharType="end"/>
            </w:r>
          </w:hyperlink>
        </w:p>
        <w:p w14:paraId="3E1902B0" w14:textId="70340562" w:rsidR="004308FD" w:rsidRDefault="004308FD">
          <w:pPr>
            <w:pStyle w:val="TOC2"/>
            <w:rPr>
              <w:rFonts w:asciiTheme="minorHAnsi" w:eastAsiaTheme="minorEastAsia" w:hAnsiTheme="minorHAnsi" w:cstheme="minorBidi"/>
              <w:noProof/>
              <w:sz w:val="22"/>
              <w:szCs w:val="22"/>
            </w:rPr>
          </w:pPr>
          <w:hyperlink w:anchor="_Toc143875687" w:history="1">
            <w:r w:rsidRPr="00E30741">
              <w:rPr>
                <w:rStyle w:val="Hyperlink"/>
                <w:noProof/>
              </w:rPr>
              <w:t>1.</w:t>
            </w:r>
            <w:r>
              <w:rPr>
                <w:rFonts w:asciiTheme="minorHAnsi" w:eastAsiaTheme="minorEastAsia" w:hAnsiTheme="minorHAnsi" w:cstheme="minorBidi"/>
                <w:noProof/>
                <w:sz w:val="22"/>
                <w:szCs w:val="22"/>
              </w:rPr>
              <w:tab/>
            </w:r>
            <w:r w:rsidRPr="00E30741">
              <w:rPr>
                <w:rStyle w:val="Hyperlink"/>
                <w:noProof/>
              </w:rPr>
              <w:t>Purpose</w:t>
            </w:r>
            <w:r>
              <w:rPr>
                <w:noProof/>
                <w:webHidden/>
              </w:rPr>
              <w:tab/>
            </w:r>
            <w:r>
              <w:rPr>
                <w:noProof/>
                <w:webHidden/>
              </w:rPr>
              <w:fldChar w:fldCharType="begin"/>
            </w:r>
            <w:r>
              <w:rPr>
                <w:noProof/>
                <w:webHidden/>
              </w:rPr>
              <w:instrText xml:space="preserve"> PAGEREF _Toc143875687 \h </w:instrText>
            </w:r>
            <w:r>
              <w:rPr>
                <w:noProof/>
                <w:webHidden/>
              </w:rPr>
            </w:r>
            <w:r>
              <w:rPr>
                <w:noProof/>
                <w:webHidden/>
              </w:rPr>
              <w:fldChar w:fldCharType="separate"/>
            </w:r>
            <w:r>
              <w:rPr>
                <w:noProof/>
                <w:webHidden/>
              </w:rPr>
              <w:t>17</w:t>
            </w:r>
            <w:r>
              <w:rPr>
                <w:noProof/>
                <w:webHidden/>
              </w:rPr>
              <w:fldChar w:fldCharType="end"/>
            </w:r>
          </w:hyperlink>
        </w:p>
        <w:p w14:paraId="6088EB02" w14:textId="06BAC5BF" w:rsidR="004308FD" w:rsidRDefault="004308FD">
          <w:pPr>
            <w:pStyle w:val="TOC2"/>
            <w:rPr>
              <w:rFonts w:asciiTheme="minorHAnsi" w:eastAsiaTheme="minorEastAsia" w:hAnsiTheme="minorHAnsi" w:cstheme="minorBidi"/>
              <w:noProof/>
              <w:sz w:val="22"/>
              <w:szCs w:val="22"/>
            </w:rPr>
          </w:pPr>
          <w:hyperlink w:anchor="_Toc143875688" w:history="1">
            <w:r w:rsidRPr="00E30741">
              <w:rPr>
                <w:rStyle w:val="Hyperlink"/>
                <w:noProof/>
              </w:rPr>
              <w:t>2.</w:t>
            </w:r>
            <w:r>
              <w:rPr>
                <w:rFonts w:asciiTheme="minorHAnsi" w:eastAsiaTheme="minorEastAsia" w:hAnsiTheme="minorHAnsi" w:cstheme="minorBidi"/>
                <w:noProof/>
                <w:sz w:val="22"/>
                <w:szCs w:val="22"/>
              </w:rPr>
              <w:tab/>
            </w:r>
            <w:r w:rsidRPr="00E30741">
              <w:rPr>
                <w:rStyle w:val="Hyperlink"/>
                <w:noProof/>
              </w:rPr>
              <w:t>What to do if you suspect fraud</w:t>
            </w:r>
            <w:r>
              <w:rPr>
                <w:noProof/>
                <w:webHidden/>
              </w:rPr>
              <w:tab/>
            </w:r>
            <w:r>
              <w:rPr>
                <w:noProof/>
                <w:webHidden/>
              </w:rPr>
              <w:fldChar w:fldCharType="begin"/>
            </w:r>
            <w:r>
              <w:rPr>
                <w:noProof/>
                <w:webHidden/>
              </w:rPr>
              <w:instrText xml:space="preserve"> PAGEREF _Toc143875688 \h </w:instrText>
            </w:r>
            <w:r>
              <w:rPr>
                <w:noProof/>
                <w:webHidden/>
              </w:rPr>
            </w:r>
            <w:r>
              <w:rPr>
                <w:noProof/>
                <w:webHidden/>
              </w:rPr>
              <w:fldChar w:fldCharType="separate"/>
            </w:r>
            <w:r>
              <w:rPr>
                <w:noProof/>
                <w:webHidden/>
              </w:rPr>
              <w:t>17</w:t>
            </w:r>
            <w:r>
              <w:rPr>
                <w:noProof/>
                <w:webHidden/>
              </w:rPr>
              <w:fldChar w:fldCharType="end"/>
            </w:r>
          </w:hyperlink>
        </w:p>
        <w:p w14:paraId="7FAC9A18" w14:textId="6FE629AE" w:rsidR="004308FD" w:rsidRDefault="004308FD">
          <w:pPr>
            <w:pStyle w:val="TOC2"/>
            <w:rPr>
              <w:rFonts w:asciiTheme="minorHAnsi" w:eastAsiaTheme="minorEastAsia" w:hAnsiTheme="minorHAnsi" w:cstheme="minorBidi"/>
              <w:noProof/>
              <w:sz w:val="22"/>
              <w:szCs w:val="22"/>
            </w:rPr>
          </w:pPr>
          <w:hyperlink w:anchor="_Toc143875689" w:history="1">
            <w:r w:rsidRPr="00E30741">
              <w:rPr>
                <w:rStyle w:val="Hyperlink"/>
                <w:noProof/>
              </w:rPr>
              <w:t>3.</w:t>
            </w:r>
            <w:r>
              <w:rPr>
                <w:rFonts w:asciiTheme="minorHAnsi" w:eastAsiaTheme="minorEastAsia" w:hAnsiTheme="minorHAnsi" w:cstheme="minorBidi"/>
                <w:noProof/>
                <w:sz w:val="22"/>
                <w:szCs w:val="22"/>
              </w:rPr>
              <w:tab/>
            </w:r>
            <w:r w:rsidRPr="00E30741">
              <w:rPr>
                <w:rStyle w:val="Hyperlink"/>
                <w:noProof/>
              </w:rPr>
              <w:t>The investigation</w:t>
            </w:r>
            <w:r>
              <w:rPr>
                <w:noProof/>
                <w:webHidden/>
              </w:rPr>
              <w:tab/>
            </w:r>
            <w:r>
              <w:rPr>
                <w:noProof/>
                <w:webHidden/>
              </w:rPr>
              <w:fldChar w:fldCharType="begin"/>
            </w:r>
            <w:r>
              <w:rPr>
                <w:noProof/>
                <w:webHidden/>
              </w:rPr>
              <w:instrText xml:space="preserve"> PAGEREF _Toc143875689 \h </w:instrText>
            </w:r>
            <w:r>
              <w:rPr>
                <w:noProof/>
                <w:webHidden/>
              </w:rPr>
            </w:r>
            <w:r>
              <w:rPr>
                <w:noProof/>
                <w:webHidden/>
              </w:rPr>
              <w:fldChar w:fldCharType="separate"/>
            </w:r>
            <w:r>
              <w:rPr>
                <w:noProof/>
                <w:webHidden/>
              </w:rPr>
              <w:t>18</w:t>
            </w:r>
            <w:r>
              <w:rPr>
                <w:noProof/>
                <w:webHidden/>
              </w:rPr>
              <w:fldChar w:fldCharType="end"/>
            </w:r>
          </w:hyperlink>
        </w:p>
        <w:p w14:paraId="1BA079EA" w14:textId="7B468BFA" w:rsidR="004308FD" w:rsidRDefault="004308FD">
          <w:pPr>
            <w:pStyle w:val="TOC1"/>
            <w:rPr>
              <w:rFonts w:asciiTheme="minorHAnsi" w:eastAsiaTheme="minorEastAsia" w:hAnsiTheme="minorHAnsi" w:cstheme="minorBidi"/>
              <w:b w:val="0"/>
              <w:sz w:val="22"/>
              <w:szCs w:val="22"/>
            </w:rPr>
          </w:pPr>
          <w:hyperlink w:anchor="_Toc143875690" w:history="1">
            <w:r w:rsidRPr="00E30741">
              <w:rPr>
                <w:rStyle w:val="Hyperlink"/>
              </w:rPr>
              <w:t>Appendix A – Contact Information</w:t>
            </w:r>
            <w:r>
              <w:rPr>
                <w:webHidden/>
              </w:rPr>
              <w:tab/>
            </w:r>
            <w:r>
              <w:rPr>
                <w:webHidden/>
              </w:rPr>
              <w:fldChar w:fldCharType="begin"/>
            </w:r>
            <w:r>
              <w:rPr>
                <w:webHidden/>
              </w:rPr>
              <w:instrText xml:space="preserve"> PAGEREF _Toc143875690 \h </w:instrText>
            </w:r>
            <w:r>
              <w:rPr>
                <w:webHidden/>
              </w:rPr>
            </w:r>
            <w:r>
              <w:rPr>
                <w:webHidden/>
              </w:rPr>
              <w:fldChar w:fldCharType="separate"/>
            </w:r>
            <w:r>
              <w:rPr>
                <w:webHidden/>
              </w:rPr>
              <w:t>19</w:t>
            </w:r>
            <w:r>
              <w:rPr>
                <w:webHidden/>
              </w:rPr>
              <w:fldChar w:fldCharType="end"/>
            </w:r>
          </w:hyperlink>
        </w:p>
        <w:p w14:paraId="400C7EE8" w14:textId="7671CEC3" w:rsidR="00271B11" w:rsidRDefault="00271B11" w:rsidP="00271B11">
          <w:pPr>
            <w:pStyle w:val="TOC1"/>
          </w:pPr>
          <w:r w:rsidRPr="00271B11">
            <w:rPr>
              <w:rFonts w:ascii="Arial" w:hAnsi="Arial" w:cs="Arial"/>
              <w:b w:val="0"/>
              <w:bCs/>
              <w:sz w:val="20"/>
            </w:rPr>
            <w:fldChar w:fldCharType="end"/>
          </w:r>
        </w:p>
      </w:sdtContent>
    </w:sdt>
    <w:p w14:paraId="036096AC" w14:textId="77777777" w:rsidR="00132F82" w:rsidRDefault="00132F82">
      <w:pPr>
        <w:spacing w:after="160" w:line="259" w:lineRule="auto"/>
        <w:rPr>
          <w:b/>
        </w:rPr>
      </w:pPr>
      <w:r>
        <w:br w:type="page"/>
      </w:r>
    </w:p>
    <w:p w14:paraId="3A6D72F5" w14:textId="2069514C" w:rsidR="00271B11" w:rsidRDefault="00271B11" w:rsidP="00271B11">
      <w:pPr>
        <w:pStyle w:val="Heading1"/>
      </w:pPr>
      <w:bookmarkStart w:id="0" w:name="_Toc143875669"/>
      <w:r w:rsidRPr="00CE360A">
        <w:lastRenderedPageBreak/>
        <w:t xml:space="preserve">ANTI-FRAUD, BRIBERY AND </w:t>
      </w:r>
      <w:r w:rsidRPr="00FC26EE">
        <w:t>CORRUPTION</w:t>
      </w:r>
      <w:r w:rsidRPr="00CE360A">
        <w:t xml:space="preserve"> POLICY</w:t>
      </w:r>
      <w:bookmarkEnd w:id="0"/>
      <w:r w:rsidRPr="00CE360A">
        <w:t xml:space="preserve"> </w:t>
      </w:r>
    </w:p>
    <w:p w14:paraId="13DFF154" w14:textId="77777777" w:rsidR="00271B11" w:rsidRPr="00CE360A" w:rsidRDefault="00271B11" w:rsidP="00271B11">
      <w:pPr>
        <w:pStyle w:val="Heading2"/>
        <w:numPr>
          <w:ilvl w:val="0"/>
          <w:numId w:val="7"/>
        </w:numPr>
        <w:spacing w:after="160" w:line="276" w:lineRule="auto"/>
      </w:pPr>
      <w:bookmarkStart w:id="1" w:name="_Toc143875670"/>
      <w:r w:rsidRPr="00412F54">
        <w:t>Introduction</w:t>
      </w:r>
      <w:bookmarkEnd w:id="1"/>
    </w:p>
    <w:p w14:paraId="1139F291" w14:textId="77777777" w:rsidR="00E14F95" w:rsidRDefault="00E14F95" w:rsidP="00271B11">
      <w:pPr>
        <w:pStyle w:val="ListParagraph"/>
        <w:numPr>
          <w:ilvl w:val="1"/>
          <w:numId w:val="7"/>
        </w:numPr>
        <w:spacing w:after="160" w:line="276" w:lineRule="auto"/>
        <w:ind w:left="993" w:hanging="633"/>
        <w:contextualSpacing w:val="0"/>
      </w:pPr>
      <w:r>
        <w:t>This policy has been based on Doncaster Council’s Anti-Fraud, Bribery and Corruption Framework.</w:t>
      </w:r>
    </w:p>
    <w:p w14:paraId="771B705A" w14:textId="472A2174" w:rsidR="00E14F95" w:rsidRPr="00132F82" w:rsidRDefault="00E14F95" w:rsidP="00271B11">
      <w:pPr>
        <w:pStyle w:val="ListParagraph"/>
        <w:numPr>
          <w:ilvl w:val="1"/>
          <w:numId w:val="7"/>
        </w:numPr>
        <w:spacing w:after="160" w:line="276" w:lineRule="auto"/>
        <w:ind w:left="993" w:hanging="633"/>
        <w:contextualSpacing w:val="0"/>
      </w:pPr>
      <w:r>
        <w:t xml:space="preserve">This document sets out the </w:t>
      </w:r>
      <w:r w:rsidR="000E5F03">
        <w:t>s</w:t>
      </w:r>
      <w:r>
        <w:t xml:space="preserve">chool’s policy in preventing, detecting and where required dealing with identified or suspected fraud, bribery and corruption, and provides the procedure on the reporting lines within the school for such </w:t>
      </w:r>
      <w:r w:rsidRPr="00132F82">
        <w:t>concerns to be raised.</w:t>
      </w:r>
    </w:p>
    <w:p w14:paraId="35522941" w14:textId="5AE73770" w:rsidR="00271B11" w:rsidRPr="00CE360A" w:rsidRDefault="00271B11" w:rsidP="00454E8B">
      <w:pPr>
        <w:pStyle w:val="ListParagraph"/>
        <w:numPr>
          <w:ilvl w:val="1"/>
          <w:numId w:val="7"/>
        </w:numPr>
        <w:spacing w:after="160" w:line="276" w:lineRule="auto"/>
        <w:ind w:left="993" w:hanging="633"/>
        <w:contextualSpacing w:val="0"/>
      </w:pPr>
      <w:r w:rsidRPr="00132F82">
        <w:t xml:space="preserve">Fraud and corruption </w:t>
      </w:r>
      <w:r w:rsidR="00D97588" w:rsidRPr="00132F82">
        <w:t>are</w:t>
      </w:r>
      <w:r w:rsidRPr="00132F82">
        <w:t xml:space="preserve"> a constant threat to public services</w:t>
      </w:r>
      <w:r w:rsidR="00E14F95" w:rsidRPr="00132F82">
        <w:t>, including schools</w:t>
      </w:r>
      <w:r w:rsidRPr="00132F82">
        <w:t xml:space="preserve">.  </w:t>
      </w:r>
      <w:r w:rsidR="00132F82" w:rsidRPr="00132F82">
        <w:t>It can be committed internally or externally against the school and can devastate budgets and has an adverse impact on out comes for the school as this is money that then cannot be used for the good of the pupils is serves.</w:t>
      </w:r>
      <w:r w:rsidR="00132F82">
        <w:t xml:space="preserve"> </w:t>
      </w:r>
      <w:r>
        <w:t xml:space="preserve">Fraudsters are constantly revising and sharpening their techniques and </w:t>
      </w:r>
      <w:r w:rsidR="00132F82">
        <w:t>schools can often be seen as easy targets for this kind of crime.</w:t>
      </w:r>
    </w:p>
    <w:p w14:paraId="1485C729" w14:textId="0A5BA556" w:rsidR="00321D34" w:rsidRDefault="00271B11" w:rsidP="00271B11">
      <w:pPr>
        <w:pStyle w:val="ListParagraph"/>
        <w:numPr>
          <w:ilvl w:val="1"/>
          <w:numId w:val="7"/>
        </w:numPr>
        <w:spacing w:after="160" w:line="276" w:lineRule="auto"/>
        <w:ind w:left="993" w:hanging="633"/>
        <w:contextualSpacing w:val="0"/>
      </w:pPr>
      <w:r w:rsidRPr="00CE360A">
        <w:t xml:space="preserve">Fraud is sometimes seen as a </w:t>
      </w:r>
      <w:r w:rsidRPr="009A7AD8">
        <w:t>victimless crime</w:t>
      </w:r>
      <w:r w:rsidRPr="00CE360A">
        <w:t xml:space="preserve">, but this is never the case.  Fraud against </w:t>
      </w:r>
      <w:r w:rsidR="00AB7113">
        <w:t xml:space="preserve">schools </w:t>
      </w:r>
      <w:r w:rsidRPr="00CE360A">
        <w:t xml:space="preserve">pushes up costs and reduces the amount of spending power available </w:t>
      </w:r>
      <w:r w:rsidR="00AB7113">
        <w:t>to</w:t>
      </w:r>
      <w:r w:rsidRPr="00CE360A">
        <w:t xml:space="preserve"> provide </w:t>
      </w:r>
      <w:r w:rsidR="00AB7113">
        <w:t>facilities and opportunities</w:t>
      </w:r>
      <w:r w:rsidRPr="00CE360A">
        <w:t xml:space="preserve"> for </w:t>
      </w:r>
      <w:r w:rsidR="00AB7113">
        <w:t xml:space="preserve">their </w:t>
      </w:r>
      <w:r w:rsidRPr="00CE360A">
        <w:t>c</w:t>
      </w:r>
      <w:r w:rsidR="00AB7113">
        <w:t>hildren</w:t>
      </w:r>
      <w:r w:rsidRPr="00CE360A">
        <w:t xml:space="preserve">.  The </w:t>
      </w:r>
      <w:r w:rsidR="000E5F03">
        <w:t>s</w:t>
      </w:r>
      <w:r w:rsidR="00AB7113">
        <w:t>chool</w:t>
      </w:r>
      <w:r w:rsidRPr="00CE360A">
        <w:t xml:space="preserve"> takes its responsibilities to protect the public purse very seriously and is committed to the highest standards of openness and accountability </w:t>
      </w:r>
      <w:r w:rsidR="00D97588" w:rsidRPr="00CE360A">
        <w:t>to</w:t>
      </w:r>
      <w:r w:rsidRPr="00CE360A">
        <w:t xml:space="preserve"> ensure the proper use and protection of public funds and assets. </w:t>
      </w:r>
    </w:p>
    <w:p w14:paraId="69B7FD7B" w14:textId="009ACE03" w:rsidR="00271B11" w:rsidRDefault="00AB7113" w:rsidP="00CE36F0">
      <w:pPr>
        <w:pStyle w:val="ListParagraph"/>
        <w:numPr>
          <w:ilvl w:val="1"/>
          <w:numId w:val="7"/>
        </w:numPr>
        <w:spacing w:after="160" w:line="276" w:lineRule="auto"/>
        <w:ind w:left="993" w:hanging="633"/>
        <w:contextualSpacing w:val="0"/>
      </w:pPr>
      <w:r>
        <w:t xml:space="preserve">The </w:t>
      </w:r>
      <w:r w:rsidR="000E5F03">
        <w:t>s</w:t>
      </w:r>
      <w:r>
        <w:t>chool</w:t>
      </w:r>
      <w:r w:rsidR="00271B11" w:rsidRPr="00CE360A">
        <w:t xml:space="preserve"> will not, therefore, tolerate fraud, bribery or corruption in any area of </w:t>
      </w:r>
      <w:r w:rsidR="000E5F03">
        <w:t>s</w:t>
      </w:r>
      <w:r>
        <w:t>chool</w:t>
      </w:r>
      <w:r w:rsidR="00271B11" w:rsidRPr="00CE360A">
        <w:t xml:space="preserve"> activity and will take all necessary steps to prevent fraud (where possible), investigate fraud where it is detected or reported and pursue appropriate sanctions against those involved in fraudulent or corrupt activities.  </w:t>
      </w:r>
      <w:r w:rsidR="003C5583">
        <w:t>O</w:t>
      </w:r>
      <w:r w:rsidR="00271B11" w:rsidRPr="00CE360A">
        <w:t xml:space="preserve">ur approach to this is based on the Local Government Fraud Strategy: Fighting Fraud </w:t>
      </w:r>
      <w:r w:rsidR="00271B11">
        <w:t xml:space="preserve">and Corruption </w:t>
      </w:r>
      <w:r w:rsidR="00271B11" w:rsidRPr="00CE360A">
        <w:t xml:space="preserve">Locally and is based on </w:t>
      </w:r>
      <w:r w:rsidR="00271B11">
        <w:t>5</w:t>
      </w:r>
      <w:r w:rsidR="00271B11" w:rsidRPr="00CE360A">
        <w:t xml:space="preserve"> key themes.</w:t>
      </w:r>
    </w:p>
    <w:p w14:paraId="528459FC" w14:textId="77777777" w:rsidR="00271B11" w:rsidRPr="00934C83" w:rsidRDefault="00271B11" w:rsidP="003C5583">
      <w:pPr>
        <w:ind w:left="426"/>
        <w:jc w:val="center"/>
      </w:pPr>
      <w:r>
        <w:rPr>
          <w:noProof/>
        </w:rPr>
        <w:drawing>
          <wp:inline distT="0" distB="0" distL="0" distR="0" wp14:anchorId="3DE74A0A" wp14:editId="2556975C">
            <wp:extent cx="5208105" cy="3221593"/>
            <wp:effectExtent l="0" t="0" r="0" b="0"/>
            <wp:docPr id="30" name="Picture 30" descr="A diagram showing 4 pillars - Govern, Acknowledge, Prevent and Pursue along with explanations of each.  These pillars are explored in full through out this document." title="The 4 Pillars of the Fighting Fraud and Corruption Locally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7355" cy="3245872"/>
                    </a:xfrm>
                    <a:prstGeom prst="rect">
                      <a:avLst/>
                    </a:prstGeom>
                  </pic:spPr>
                </pic:pic>
              </a:graphicData>
            </a:graphic>
          </wp:inline>
        </w:drawing>
      </w:r>
    </w:p>
    <w:p w14:paraId="65B0BA0A" w14:textId="77777777" w:rsidR="00271B11" w:rsidRPr="00CE360A" w:rsidRDefault="00271B11" w:rsidP="00271B11">
      <w:pPr>
        <w:pStyle w:val="Heading2"/>
        <w:numPr>
          <w:ilvl w:val="0"/>
          <w:numId w:val="7"/>
        </w:numPr>
        <w:spacing w:after="160" w:line="276" w:lineRule="auto"/>
      </w:pPr>
      <w:bookmarkStart w:id="2" w:name="_Toc143875671"/>
      <w:r w:rsidRPr="00CE360A">
        <w:lastRenderedPageBreak/>
        <w:t>Our aims</w:t>
      </w:r>
      <w:bookmarkEnd w:id="2"/>
    </w:p>
    <w:p w14:paraId="47DE10B6" w14:textId="0969D419" w:rsidR="00271B11" w:rsidRPr="00CE360A" w:rsidRDefault="00271B11" w:rsidP="00271B11">
      <w:pPr>
        <w:pStyle w:val="ListParagraph"/>
        <w:numPr>
          <w:ilvl w:val="1"/>
          <w:numId w:val="7"/>
        </w:numPr>
        <w:spacing w:after="160" w:line="276" w:lineRule="auto"/>
        <w:ind w:left="993" w:hanging="633"/>
        <w:contextualSpacing w:val="0"/>
      </w:pPr>
      <w:r w:rsidRPr="00CE360A">
        <w:t xml:space="preserve">This Anti-Fraud, Bribery and Corruption Policy and accompanying documents, intend to set out the </w:t>
      </w:r>
      <w:r w:rsidR="000E5F03">
        <w:t>s</w:t>
      </w:r>
      <w:r w:rsidR="00AB7113">
        <w:t>choo</w:t>
      </w:r>
      <w:r w:rsidRPr="00CE360A">
        <w:t xml:space="preserve">l’s stance on fraud, corruption or other dishonest acts and reinforce an open and honest culture.  </w:t>
      </w:r>
      <w:r w:rsidR="00AB7113">
        <w:t xml:space="preserve">The </w:t>
      </w:r>
      <w:r w:rsidR="000E5F03">
        <w:t>s</w:t>
      </w:r>
      <w:r w:rsidR="00AB7113">
        <w:t>chool</w:t>
      </w:r>
      <w:r w:rsidRPr="00CE360A">
        <w:t xml:space="preserve"> is committed to the highest possible standards of openness, probity and accountability.  We expect that </w:t>
      </w:r>
      <w:r w:rsidR="00AB7113">
        <w:t>Governors</w:t>
      </w:r>
      <w:r w:rsidR="000E5F03">
        <w:t>, Headteacher</w:t>
      </w:r>
      <w:r w:rsidRPr="00CE360A">
        <w:t xml:space="preserve"> and </w:t>
      </w:r>
      <w:r w:rsidR="00AB7113">
        <w:t>employees</w:t>
      </w:r>
      <w:r w:rsidRPr="00CE360A">
        <w:t xml:space="preserve"> at all levels will protect the </w:t>
      </w:r>
      <w:r w:rsidR="000E5F03">
        <w:t>s</w:t>
      </w:r>
      <w:r w:rsidR="00AB7113">
        <w:t>chool</w:t>
      </w:r>
      <w:r w:rsidRPr="00CE360A">
        <w:t xml:space="preserve"> and its resources and lead by example, ensuring high standards of personal conduct and adherence to the </w:t>
      </w:r>
      <w:r w:rsidR="000E5F03">
        <w:t>s</w:t>
      </w:r>
      <w:r w:rsidR="00AB7113">
        <w:t>choo</w:t>
      </w:r>
      <w:r w:rsidRPr="00CE360A">
        <w:t xml:space="preserve">l’s policies, procedures and rules. </w:t>
      </w:r>
    </w:p>
    <w:p w14:paraId="2D33F25B" w14:textId="2817947A" w:rsidR="00271B11" w:rsidRPr="00CE360A" w:rsidRDefault="00271B11" w:rsidP="00271B11">
      <w:pPr>
        <w:pStyle w:val="ListParagraph"/>
        <w:numPr>
          <w:ilvl w:val="1"/>
          <w:numId w:val="7"/>
        </w:numPr>
        <w:spacing w:after="160" w:line="276" w:lineRule="auto"/>
        <w:ind w:left="993" w:hanging="633"/>
        <w:contextualSpacing w:val="0"/>
      </w:pPr>
      <w:r w:rsidRPr="00CE360A">
        <w:t xml:space="preserve">The </w:t>
      </w:r>
      <w:r w:rsidR="000E5F03">
        <w:t>s</w:t>
      </w:r>
      <w:r w:rsidR="00AB7113">
        <w:t>chool</w:t>
      </w:r>
      <w:r w:rsidRPr="00CE360A">
        <w:t xml:space="preserve"> expects the same level of honesty from its partners, contractors, suppliers and the public in </w:t>
      </w:r>
      <w:proofErr w:type="gramStart"/>
      <w:r w:rsidRPr="00CE360A">
        <w:t>all of</w:t>
      </w:r>
      <w:proofErr w:type="gramEnd"/>
      <w:r w:rsidRPr="00CE360A">
        <w:t xml:space="preserve"> its interactions.  </w:t>
      </w:r>
    </w:p>
    <w:p w14:paraId="11C06BFD" w14:textId="3AF26237" w:rsidR="00271B11" w:rsidRPr="00321D34" w:rsidRDefault="00271B11" w:rsidP="00271B11">
      <w:pPr>
        <w:pStyle w:val="ListParagraph"/>
        <w:numPr>
          <w:ilvl w:val="1"/>
          <w:numId w:val="7"/>
        </w:numPr>
        <w:spacing w:after="160" w:line="276" w:lineRule="auto"/>
        <w:ind w:left="993" w:hanging="633"/>
        <w:contextualSpacing w:val="0"/>
        <w:rPr>
          <w:color w:val="000000" w:themeColor="text1"/>
        </w:rPr>
      </w:pPr>
      <w:r w:rsidRPr="00321D34">
        <w:rPr>
          <w:color w:val="000000" w:themeColor="text1"/>
        </w:rPr>
        <w:t xml:space="preserve">Specifically, this </w:t>
      </w:r>
      <w:r w:rsidR="00CC5E50" w:rsidRPr="00321D34">
        <w:rPr>
          <w:color w:val="000000" w:themeColor="text1"/>
        </w:rPr>
        <w:t xml:space="preserve">policy </w:t>
      </w:r>
      <w:r w:rsidR="00321D34" w:rsidRPr="00321D34">
        <w:rPr>
          <w:color w:val="000000" w:themeColor="text1"/>
        </w:rPr>
        <w:t xml:space="preserve">and associated documents </w:t>
      </w:r>
      <w:r w:rsidRPr="00321D34">
        <w:rPr>
          <w:color w:val="000000" w:themeColor="text1"/>
        </w:rPr>
        <w:t xml:space="preserve">aim </w:t>
      </w:r>
      <w:r w:rsidR="00D97588" w:rsidRPr="00321D34">
        <w:rPr>
          <w:color w:val="000000" w:themeColor="text1"/>
        </w:rPr>
        <w:t>to: -</w:t>
      </w:r>
    </w:p>
    <w:p w14:paraId="1DFB7EF0" w14:textId="6A8426FF" w:rsidR="00271B11" w:rsidRPr="00321D34" w:rsidRDefault="00271B11" w:rsidP="00271B11">
      <w:pPr>
        <w:pStyle w:val="ListParagraph"/>
        <w:numPr>
          <w:ilvl w:val="0"/>
          <w:numId w:val="12"/>
        </w:numPr>
        <w:spacing w:after="160" w:line="276" w:lineRule="auto"/>
        <w:ind w:left="1701"/>
        <w:contextualSpacing w:val="0"/>
        <w:rPr>
          <w:color w:val="000000" w:themeColor="text1"/>
        </w:rPr>
      </w:pPr>
      <w:r w:rsidRPr="00321D34">
        <w:rPr>
          <w:color w:val="000000" w:themeColor="text1"/>
        </w:rPr>
        <w:t>promote a culture of</w:t>
      </w:r>
      <w:r w:rsidR="00C44816" w:rsidRPr="00321D34">
        <w:rPr>
          <w:color w:val="000000" w:themeColor="text1"/>
        </w:rPr>
        <w:t xml:space="preserve"> </w:t>
      </w:r>
      <w:r w:rsidR="00D97588" w:rsidRPr="00321D34">
        <w:rPr>
          <w:color w:val="000000" w:themeColor="text1"/>
        </w:rPr>
        <w:t>honesty,</w:t>
      </w:r>
      <w:r w:rsidR="00C44816" w:rsidRPr="00321D34">
        <w:rPr>
          <w:color w:val="000000" w:themeColor="text1"/>
        </w:rPr>
        <w:t xml:space="preserve"> an anti-fraud culture,</w:t>
      </w:r>
    </w:p>
    <w:p w14:paraId="54416F3D" w14:textId="1E45A363" w:rsidR="00271B11" w:rsidRPr="00321D34" w:rsidRDefault="00271B11" w:rsidP="00271B11">
      <w:pPr>
        <w:pStyle w:val="ListParagraph"/>
        <w:numPr>
          <w:ilvl w:val="0"/>
          <w:numId w:val="12"/>
        </w:numPr>
        <w:spacing w:after="160" w:line="276" w:lineRule="auto"/>
        <w:ind w:left="1701"/>
        <w:contextualSpacing w:val="0"/>
        <w:rPr>
          <w:color w:val="000000" w:themeColor="text1"/>
        </w:rPr>
      </w:pPr>
      <w:r w:rsidRPr="00321D34">
        <w:rPr>
          <w:color w:val="000000" w:themeColor="text1"/>
        </w:rPr>
        <w:t>define and explain the roles of key parties</w:t>
      </w:r>
      <w:r w:rsidR="00C44816" w:rsidRPr="00321D34">
        <w:rPr>
          <w:color w:val="000000" w:themeColor="text1"/>
        </w:rPr>
        <w:t>,</w:t>
      </w:r>
    </w:p>
    <w:p w14:paraId="6D555DE2" w14:textId="416F6580" w:rsidR="00271B11" w:rsidRPr="00321D34" w:rsidRDefault="00271B11" w:rsidP="00271B11">
      <w:pPr>
        <w:pStyle w:val="ListParagraph"/>
        <w:numPr>
          <w:ilvl w:val="0"/>
          <w:numId w:val="12"/>
        </w:numPr>
        <w:spacing w:after="160" w:line="276" w:lineRule="auto"/>
        <w:ind w:left="1701"/>
        <w:contextualSpacing w:val="0"/>
        <w:rPr>
          <w:color w:val="000000" w:themeColor="text1"/>
        </w:rPr>
      </w:pPr>
      <w:r w:rsidRPr="00321D34">
        <w:rPr>
          <w:color w:val="000000" w:themeColor="text1"/>
        </w:rPr>
        <w:t>promote the pre</w:t>
      </w:r>
      <w:r w:rsidR="00C44816" w:rsidRPr="00321D34">
        <w:rPr>
          <w:color w:val="000000" w:themeColor="text1"/>
        </w:rPr>
        <w:t>vention of fraud and corruption,</w:t>
      </w:r>
    </w:p>
    <w:p w14:paraId="7EFFA86D" w14:textId="37828B41" w:rsidR="00271B11" w:rsidRPr="00321D34" w:rsidRDefault="00271B11" w:rsidP="00271B11">
      <w:pPr>
        <w:pStyle w:val="ListParagraph"/>
        <w:numPr>
          <w:ilvl w:val="0"/>
          <w:numId w:val="12"/>
        </w:numPr>
        <w:spacing w:after="160" w:line="276" w:lineRule="auto"/>
        <w:ind w:left="1701"/>
        <w:contextualSpacing w:val="0"/>
        <w:rPr>
          <w:color w:val="000000" w:themeColor="text1"/>
        </w:rPr>
      </w:pPr>
      <w:r w:rsidRPr="00321D34">
        <w:rPr>
          <w:color w:val="000000" w:themeColor="text1"/>
        </w:rPr>
        <w:t>aid the detec</w:t>
      </w:r>
      <w:r w:rsidR="00C44816" w:rsidRPr="00321D34">
        <w:rPr>
          <w:color w:val="000000" w:themeColor="text1"/>
        </w:rPr>
        <w:t>tion of fraud and corruption,</w:t>
      </w:r>
    </w:p>
    <w:p w14:paraId="30ED4B38" w14:textId="5A49EA06" w:rsidR="00271B11" w:rsidRPr="00321D34" w:rsidRDefault="00271B11" w:rsidP="00271B11">
      <w:pPr>
        <w:pStyle w:val="ListParagraph"/>
        <w:numPr>
          <w:ilvl w:val="0"/>
          <w:numId w:val="12"/>
        </w:numPr>
        <w:spacing w:after="160" w:line="276" w:lineRule="auto"/>
        <w:ind w:left="1701"/>
        <w:contextualSpacing w:val="0"/>
        <w:rPr>
          <w:color w:val="000000" w:themeColor="text1"/>
        </w:rPr>
      </w:pPr>
      <w:r w:rsidRPr="00321D34">
        <w:rPr>
          <w:color w:val="000000" w:themeColor="text1"/>
        </w:rPr>
        <w:t>ensure the effective investigation in all cases where suspected f</w:t>
      </w:r>
      <w:r w:rsidR="00C44816" w:rsidRPr="00321D34">
        <w:rPr>
          <w:color w:val="000000" w:themeColor="text1"/>
        </w:rPr>
        <w:t>raud or corruption has occurred,</w:t>
      </w:r>
    </w:p>
    <w:p w14:paraId="1A6B734B" w14:textId="693B14D4" w:rsidR="00271B11" w:rsidRPr="00321D34" w:rsidRDefault="00271B11" w:rsidP="00271B11">
      <w:pPr>
        <w:pStyle w:val="ListParagraph"/>
        <w:numPr>
          <w:ilvl w:val="0"/>
          <w:numId w:val="12"/>
        </w:numPr>
        <w:spacing w:after="160" w:line="276" w:lineRule="auto"/>
        <w:ind w:left="1701"/>
        <w:contextualSpacing w:val="0"/>
        <w:rPr>
          <w:color w:val="000000" w:themeColor="text1"/>
        </w:rPr>
      </w:pPr>
      <w:r w:rsidRPr="00321D34">
        <w:rPr>
          <w:color w:val="000000" w:themeColor="text1"/>
        </w:rPr>
        <w:t>explain what we will do if we identify any cases of fraud and corrupti</w:t>
      </w:r>
      <w:r w:rsidR="00321D34" w:rsidRPr="00321D34">
        <w:rPr>
          <w:color w:val="000000" w:themeColor="text1"/>
        </w:rPr>
        <w:t>on and what action we will take.</w:t>
      </w:r>
      <w:r w:rsidRPr="00321D34">
        <w:rPr>
          <w:color w:val="000000" w:themeColor="text1"/>
        </w:rPr>
        <w:br/>
      </w:r>
    </w:p>
    <w:p w14:paraId="2732D6D2" w14:textId="5EA31E17" w:rsidR="00271B11" w:rsidRPr="00AB7113" w:rsidRDefault="00271B11" w:rsidP="00271B11">
      <w:pPr>
        <w:pStyle w:val="ListParagraph"/>
        <w:numPr>
          <w:ilvl w:val="1"/>
          <w:numId w:val="7"/>
        </w:numPr>
        <w:spacing w:after="160" w:line="276" w:lineRule="auto"/>
        <w:ind w:left="993" w:hanging="633"/>
        <w:contextualSpacing w:val="0"/>
      </w:pPr>
      <w:r w:rsidRPr="00321D34">
        <w:rPr>
          <w:color w:val="000000" w:themeColor="text1"/>
        </w:rPr>
        <w:t xml:space="preserve">This </w:t>
      </w:r>
      <w:r w:rsidR="00CC5E50" w:rsidRPr="00321D34">
        <w:rPr>
          <w:color w:val="000000" w:themeColor="text1"/>
        </w:rPr>
        <w:t xml:space="preserve">policy </w:t>
      </w:r>
      <w:r w:rsidR="00321D34" w:rsidRPr="00321D34">
        <w:rPr>
          <w:color w:val="000000" w:themeColor="text1"/>
        </w:rPr>
        <w:t xml:space="preserve">and associated documents </w:t>
      </w:r>
      <w:r w:rsidRPr="00321D34">
        <w:rPr>
          <w:color w:val="000000" w:themeColor="text1"/>
        </w:rPr>
        <w:t xml:space="preserve">specifically </w:t>
      </w:r>
      <w:r w:rsidR="00D97588" w:rsidRPr="00AB7113">
        <w:t>apply</w:t>
      </w:r>
      <w:r w:rsidRPr="00AB7113">
        <w:t xml:space="preserve"> </w:t>
      </w:r>
      <w:r w:rsidR="00D97588" w:rsidRPr="00AB7113">
        <w:t>to: -</w:t>
      </w:r>
    </w:p>
    <w:p w14:paraId="6467F035" w14:textId="1A7AC9B8" w:rsidR="00271B11" w:rsidRPr="00AB7113" w:rsidRDefault="00AB7113" w:rsidP="00271B11">
      <w:pPr>
        <w:pStyle w:val="ListParagraph"/>
        <w:numPr>
          <w:ilvl w:val="0"/>
          <w:numId w:val="13"/>
        </w:numPr>
        <w:spacing w:after="160" w:line="276" w:lineRule="auto"/>
        <w:ind w:left="1701"/>
        <w:contextualSpacing w:val="0"/>
      </w:pPr>
      <w:r w:rsidRPr="00AB7113">
        <w:t>Governors</w:t>
      </w:r>
      <w:r w:rsidR="00321D34">
        <w:t>,</w:t>
      </w:r>
    </w:p>
    <w:p w14:paraId="02770AC2" w14:textId="14336319" w:rsidR="00271B11" w:rsidRPr="00AB7113" w:rsidRDefault="00321D34" w:rsidP="00271B11">
      <w:pPr>
        <w:pStyle w:val="ListParagraph"/>
        <w:numPr>
          <w:ilvl w:val="0"/>
          <w:numId w:val="13"/>
        </w:numPr>
        <w:spacing w:after="160" w:line="276" w:lineRule="auto"/>
        <w:ind w:left="1701"/>
        <w:contextualSpacing w:val="0"/>
      </w:pPr>
      <w:r>
        <w:t>e</w:t>
      </w:r>
      <w:r w:rsidR="00271B11" w:rsidRPr="00AB7113">
        <w:t>mployees</w:t>
      </w:r>
      <w:r>
        <w:t>,</w:t>
      </w:r>
    </w:p>
    <w:p w14:paraId="2BE45E5D" w14:textId="1A38182D" w:rsidR="00271B11" w:rsidRPr="00AB7113" w:rsidRDefault="00271B11" w:rsidP="00271B11">
      <w:pPr>
        <w:pStyle w:val="ListParagraph"/>
        <w:numPr>
          <w:ilvl w:val="0"/>
          <w:numId w:val="13"/>
        </w:numPr>
        <w:spacing w:after="160" w:line="276" w:lineRule="auto"/>
        <w:ind w:left="1701"/>
        <w:contextualSpacing w:val="0"/>
      </w:pPr>
      <w:r w:rsidRPr="00AB7113">
        <w:t>agency staff</w:t>
      </w:r>
      <w:r w:rsidR="00321D34">
        <w:t>,</w:t>
      </w:r>
    </w:p>
    <w:p w14:paraId="7304DDDE" w14:textId="286492D0" w:rsidR="00271B11" w:rsidRPr="00AB7113" w:rsidRDefault="00271B11" w:rsidP="00271B11">
      <w:pPr>
        <w:pStyle w:val="ListParagraph"/>
        <w:numPr>
          <w:ilvl w:val="0"/>
          <w:numId w:val="13"/>
        </w:numPr>
        <w:spacing w:after="160" w:line="276" w:lineRule="auto"/>
        <w:ind w:left="1701"/>
        <w:contextualSpacing w:val="0"/>
      </w:pPr>
      <w:r w:rsidRPr="00AB7113">
        <w:t>contractors</w:t>
      </w:r>
      <w:r w:rsidR="00321D34">
        <w:t>,</w:t>
      </w:r>
    </w:p>
    <w:p w14:paraId="1CC07474" w14:textId="1677459D" w:rsidR="00271B11" w:rsidRPr="00AB7113" w:rsidRDefault="00271B11" w:rsidP="00271B11">
      <w:pPr>
        <w:pStyle w:val="ListParagraph"/>
        <w:numPr>
          <w:ilvl w:val="0"/>
          <w:numId w:val="13"/>
        </w:numPr>
        <w:spacing w:after="160" w:line="276" w:lineRule="auto"/>
        <w:ind w:left="1701"/>
        <w:contextualSpacing w:val="0"/>
      </w:pPr>
      <w:r w:rsidRPr="00AB7113">
        <w:t>consultants</w:t>
      </w:r>
      <w:r w:rsidR="00321D34">
        <w:t>,</w:t>
      </w:r>
    </w:p>
    <w:p w14:paraId="73AE2AEC" w14:textId="77777777" w:rsidR="00F85ED2" w:rsidRDefault="00271B11" w:rsidP="00271B11">
      <w:pPr>
        <w:pStyle w:val="ListParagraph"/>
        <w:numPr>
          <w:ilvl w:val="0"/>
          <w:numId w:val="13"/>
        </w:numPr>
        <w:spacing w:after="160" w:line="276" w:lineRule="auto"/>
        <w:ind w:left="1701"/>
        <w:contextualSpacing w:val="0"/>
      </w:pPr>
      <w:r w:rsidRPr="00AB7113">
        <w:t>suppliers</w:t>
      </w:r>
      <w:r w:rsidR="00F85ED2">
        <w:t>, and</w:t>
      </w:r>
    </w:p>
    <w:p w14:paraId="1E4041B6" w14:textId="6AF874A0" w:rsidR="00271B11" w:rsidRPr="00AB7113" w:rsidRDefault="00F85ED2" w:rsidP="00271B11">
      <w:pPr>
        <w:pStyle w:val="ListParagraph"/>
        <w:numPr>
          <w:ilvl w:val="0"/>
          <w:numId w:val="13"/>
        </w:numPr>
        <w:spacing w:after="160" w:line="276" w:lineRule="auto"/>
        <w:ind w:left="1701"/>
        <w:contextualSpacing w:val="0"/>
      </w:pPr>
      <w:r>
        <w:t>volunteers acting on behalf of the school</w:t>
      </w:r>
      <w:r w:rsidR="00321D34">
        <w:t>.</w:t>
      </w:r>
    </w:p>
    <w:p w14:paraId="2225A61B" w14:textId="51F3677D" w:rsidR="00271B11" w:rsidRPr="00CE360A" w:rsidRDefault="00271B11" w:rsidP="00271B11">
      <w:pPr>
        <w:pStyle w:val="Heading2"/>
        <w:numPr>
          <w:ilvl w:val="0"/>
          <w:numId w:val="7"/>
        </w:numPr>
        <w:spacing w:after="160" w:line="276" w:lineRule="auto"/>
      </w:pPr>
      <w:bookmarkStart w:id="3" w:name="_Toc143875672"/>
      <w:r w:rsidRPr="00CE360A">
        <w:t>What are Fraud, Theft</w:t>
      </w:r>
      <w:r>
        <w:t xml:space="preserve">, </w:t>
      </w:r>
      <w:r w:rsidRPr="00CE360A">
        <w:t>Bribery?</w:t>
      </w:r>
      <w:bookmarkEnd w:id="3"/>
    </w:p>
    <w:p w14:paraId="19621C1F" w14:textId="77777777" w:rsidR="00271B11" w:rsidRPr="00415965" w:rsidRDefault="00271B11" w:rsidP="00271B11">
      <w:pPr>
        <w:ind w:left="360"/>
        <w:rPr>
          <w:b/>
          <w:u w:val="single"/>
        </w:rPr>
      </w:pPr>
      <w:r w:rsidRPr="00415965">
        <w:rPr>
          <w:b/>
          <w:u w:val="single"/>
        </w:rPr>
        <w:t xml:space="preserve">Fraud </w:t>
      </w:r>
    </w:p>
    <w:p w14:paraId="63DDA195" w14:textId="007EC42C" w:rsidR="00271B11" w:rsidRPr="00CE360A" w:rsidRDefault="00271B11" w:rsidP="00271B11">
      <w:pPr>
        <w:pStyle w:val="ListParagraph"/>
        <w:numPr>
          <w:ilvl w:val="1"/>
          <w:numId w:val="7"/>
        </w:numPr>
        <w:spacing w:after="160" w:line="276" w:lineRule="auto"/>
        <w:ind w:left="993" w:hanging="633"/>
        <w:contextualSpacing w:val="0"/>
      </w:pPr>
      <w:bookmarkStart w:id="4" w:name="_Ref421175932"/>
      <w:r w:rsidRPr="00CE360A">
        <w:t xml:space="preserve">The Fraud Act 2006 came into force on 15th </w:t>
      </w:r>
      <w:r w:rsidR="00D97588" w:rsidRPr="00CE360A">
        <w:t>January</w:t>
      </w:r>
      <w:r w:rsidRPr="00CE360A">
        <w:t xml:space="preserve"> 2007. The Act created a single offence of fraud and defined this in three classes:</w:t>
      </w:r>
      <w:bookmarkEnd w:id="4"/>
      <w:r w:rsidRPr="00CE360A">
        <w:t xml:space="preserve">  </w:t>
      </w:r>
    </w:p>
    <w:p w14:paraId="488CC68B" w14:textId="77777777" w:rsidR="00271B11" w:rsidRPr="00CE360A" w:rsidRDefault="00271B11" w:rsidP="00271B11">
      <w:pPr>
        <w:pStyle w:val="ListParagraph"/>
        <w:numPr>
          <w:ilvl w:val="0"/>
          <w:numId w:val="8"/>
        </w:numPr>
        <w:spacing w:after="160" w:line="276" w:lineRule="auto"/>
        <w:contextualSpacing w:val="0"/>
      </w:pPr>
      <w:r w:rsidRPr="00CE360A">
        <w:t xml:space="preserve">False representation. </w:t>
      </w:r>
    </w:p>
    <w:p w14:paraId="5BA98E2C" w14:textId="77777777" w:rsidR="00271B11" w:rsidRPr="00CE360A" w:rsidRDefault="00271B11" w:rsidP="00271B11">
      <w:pPr>
        <w:pStyle w:val="ListParagraph"/>
        <w:numPr>
          <w:ilvl w:val="0"/>
          <w:numId w:val="8"/>
        </w:numPr>
        <w:spacing w:after="160" w:line="276" w:lineRule="auto"/>
        <w:contextualSpacing w:val="0"/>
      </w:pPr>
      <w:r w:rsidRPr="00CE360A">
        <w:lastRenderedPageBreak/>
        <w:t xml:space="preserve">Failure to disclose information where there is a legal duty to do so. </w:t>
      </w:r>
    </w:p>
    <w:p w14:paraId="12C0195C" w14:textId="77777777" w:rsidR="00271B11" w:rsidRPr="00CE360A" w:rsidRDefault="00271B11" w:rsidP="00271B11">
      <w:pPr>
        <w:pStyle w:val="ListParagraph"/>
        <w:numPr>
          <w:ilvl w:val="0"/>
          <w:numId w:val="8"/>
        </w:numPr>
        <w:spacing w:after="160" w:line="276" w:lineRule="auto"/>
        <w:contextualSpacing w:val="0"/>
      </w:pPr>
      <w:r w:rsidRPr="00CE360A">
        <w:t xml:space="preserve">Abuse of position. </w:t>
      </w:r>
    </w:p>
    <w:p w14:paraId="6E999D0F" w14:textId="77777777" w:rsidR="00271B11" w:rsidRPr="00CE360A" w:rsidRDefault="00271B11" w:rsidP="00271B11">
      <w:pPr>
        <w:pStyle w:val="ListParagraph"/>
        <w:numPr>
          <w:ilvl w:val="1"/>
          <w:numId w:val="7"/>
        </w:numPr>
        <w:spacing w:after="160" w:line="276" w:lineRule="auto"/>
        <w:ind w:left="993" w:hanging="633"/>
        <w:contextualSpacing w:val="0"/>
      </w:pPr>
      <w:r w:rsidRPr="00CE360A">
        <w:t>Each of the above (</w:t>
      </w:r>
      <w:r w:rsidRPr="00CE360A">
        <w:fldChar w:fldCharType="begin"/>
      </w:r>
      <w:r w:rsidRPr="00CE360A">
        <w:instrText xml:space="preserve"> REF _Ref421175932 \r \h </w:instrText>
      </w:r>
      <w:r>
        <w:instrText xml:space="preserve"> \* MERGEFORMAT </w:instrText>
      </w:r>
      <w:r w:rsidRPr="00CE360A">
        <w:fldChar w:fldCharType="separate"/>
      </w:r>
      <w:r>
        <w:t>3.1</w:t>
      </w:r>
      <w:r w:rsidRPr="00CE360A">
        <w:fldChar w:fldCharType="end"/>
      </w:r>
      <w:r w:rsidRPr="00CE360A">
        <w:t>) has a slightly different fraud definition.  The 3 main definitions are given below as defined by the Fraud Act 2006.</w:t>
      </w:r>
    </w:p>
    <w:p w14:paraId="162B42F6" w14:textId="77777777" w:rsidR="00271B11" w:rsidRPr="00A57F45" w:rsidRDefault="00271B11" w:rsidP="00271B11">
      <w:pPr>
        <w:ind w:left="1418"/>
        <w:rPr>
          <w:i/>
        </w:rPr>
      </w:pPr>
      <w:r w:rsidRPr="00CE360A">
        <w:rPr>
          <w:u w:val="single"/>
        </w:rPr>
        <w:t>Fraud by False Representation</w:t>
      </w:r>
      <w:r w:rsidRPr="00CE360A">
        <w:rPr>
          <w:u w:val="single"/>
        </w:rPr>
        <w:br/>
      </w:r>
      <w:r w:rsidRPr="00A57F45">
        <w:rPr>
          <w:i/>
        </w:rPr>
        <w:t>‘A person is guilty of fraud by false representation if they dishonestly make a false representation and intend by making the representation, to make a gain for himself or another, or to cause loss to another, or to expose another to the risk of a loss’</w:t>
      </w:r>
    </w:p>
    <w:p w14:paraId="14B48A3F" w14:textId="77777777" w:rsidR="00271B11" w:rsidRPr="00A57F45" w:rsidRDefault="00271B11" w:rsidP="00271B11">
      <w:pPr>
        <w:ind w:left="1418"/>
        <w:rPr>
          <w:i/>
        </w:rPr>
      </w:pPr>
      <w:r w:rsidRPr="00CE360A">
        <w:rPr>
          <w:u w:val="single"/>
        </w:rPr>
        <w:t>Fraud by Failing to Disclose Information</w:t>
      </w:r>
      <w:r w:rsidRPr="00CE360A">
        <w:rPr>
          <w:u w:val="single"/>
        </w:rPr>
        <w:br/>
      </w:r>
      <w:r w:rsidRPr="00A57F45">
        <w:rPr>
          <w:i/>
        </w:rPr>
        <w:t>‘A person is guilty of fraud by failing to disclose information if he dishonestly fails to disclose to another person information which he is under a legal duty to disclose and intends by failing to disclose the information to make a gain for himself or another or to cause loss to another or expose another to a risk of loss’</w:t>
      </w:r>
      <w:r w:rsidRPr="00CE360A">
        <w:br/>
      </w:r>
      <w:r w:rsidRPr="00CE360A">
        <w:br/>
      </w:r>
      <w:r w:rsidRPr="00CE360A">
        <w:rPr>
          <w:u w:val="single"/>
        </w:rPr>
        <w:t>Fraud by Abuse of Position</w:t>
      </w:r>
      <w:r w:rsidRPr="00CE360A">
        <w:rPr>
          <w:b/>
          <w:u w:val="single"/>
        </w:rPr>
        <w:br/>
      </w:r>
      <w:r w:rsidRPr="00A57F45">
        <w:rPr>
          <w:i/>
        </w:rPr>
        <w:t>‘A person is guilty of fraud by abuse of position if he occupies a position in which he is expected to safeguard, or not act against, the financial interest of another person, dishonestly abuses that position and intends by doing so to make a gain for himself or another, or to cause loss to another, or to expose another to a risk of a loss</w:t>
      </w:r>
      <w:r>
        <w:rPr>
          <w:i/>
        </w:rPr>
        <w:t>’.</w:t>
      </w:r>
    </w:p>
    <w:p w14:paraId="6D28532C" w14:textId="37408F49" w:rsidR="00271B11" w:rsidRPr="00CE360A" w:rsidRDefault="00271B11" w:rsidP="00271B11">
      <w:pPr>
        <w:pStyle w:val="ListParagraph"/>
        <w:numPr>
          <w:ilvl w:val="1"/>
          <w:numId w:val="7"/>
        </w:numPr>
        <w:spacing w:after="160" w:line="276" w:lineRule="auto"/>
        <w:ind w:left="993" w:hanging="633"/>
        <w:contextualSpacing w:val="0"/>
      </w:pPr>
      <w:r w:rsidRPr="00CE360A">
        <w:t xml:space="preserve">Put simply, fraud offences are a dishonest act where an individual deliberately does something dishonest or abuses their position with the intent of gaining a benefit / advantage for themselves or to cause someone else a disadvantage.  </w:t>
      </w:r>
      <w:r w:rsidR="00C44816" w:rsidRPr="00321D34">
        <w:rPr>
          <w:color w:val="000000" w:themeColor="text1"/>
        </w:rPr>
        <w:t xml:space="preserve">Benefits can be cash </w:t>
      </w:r>
      <w:r w:rsidRPr="00321D34">
        <w:rPr>
          <w:color w:val="000000" w:themeColor="text1"/>
        </w:rPr>
        <w:t xml:space="preserve">or the receipt of goods and services.  </w:t>
      </w:r>
    </w:p>
    <w:p w14:paraId="3FD23046" w14:textId="7ABCA20C" w:rsidR="00271B11" w:rsidRPr="00C44816" w:rsidRDefault="00271B11" w:rsidP="00C44816">
      <w:pPr>
        <w:pStyle w:val="ListParagraph"/>
        <w:numPr>
          <w:ilvl w:val="1"/>
          <w:numId w:val="7"/>
        </w:numPr>
        <w:spacing w:after="160" w:line="276" w:lineRule="auto"/>
        <w:ind w:left="993" w:hanging="633"/>
        <w:contextualSpacing w:val="0"/>
      </w:pPr>
      <w:r w:rsidRPr="00CE360A">
        <w:t xml:space="preserve">Some examples of fraud include: </w:t>
      </w:r>
    </w:p>
    <w:p w14:paraId="7D92B5F5" w14:textId="77777777" w:rsidR="00271B11" w:rsidRPr="00321D34" w:rsidRDefault="00271B11" w:rsidP="00271B11">
      <w:pPr>
        <w:pStyle w:val="ListParagraph"/>
        <w:numPr>
          <w:ilvl w:val="0"/>
          <w:numId w:val="22"/>
        </w:numPr>
        <w:spacing w:after="160" w:line="276" w:lineRule="auto"/>
        <w:ind w:left="1701"/>
        <w:contextualSpacing w:val="0"/>
        <w:rPr>
          <w:color w:val="000000" w:themeColor="text1"/>
        </w:rPr>
      </w:pPr>
      <w:r w:rsidRPr="00321D34">
        <w:rPr>
          <w:color w:val="000000" w:themeColor="text1"/>
        </w:rPr>
        <w:t xml:space="preserve">Dishonest completion of expense or mileage claim forms. </w:t>
      </w:r>
    </w:p>
    <w:p w14:paraId="4F226661" w14:textId="77777777" w:rsidR="00271B11" w:rsidRPr="00321D34" w:rsidRDefault="00271B11" w:rsidP="00271B11">
      <w:pPr>
        <w:pStyle w:val="ListParagraph"/>
        <w:numPr>
          <w:ilvl w:val="0"/>
          <w:numId w:val="22"/>
        </w:numPr>
        <w:spacing w:after="160" w:line="276" w:lineRule="auto"/>
        <w:ind w:left="1701"/>
        <w:contextualSpacing w:val="0"/>
        <w:rPr>
          <w:color w:val="000000" w:themeColor="text1"/>
        </w:rPr>
      </w:pPr>
      <w:r w:rsidRPr="00321D34">
        <w:rPr>
          <w:color w:val="000000" w:themeColor="text1"/>
        </w:rPr>
        <w:t xml:space="preserve">Dishonest awards of contracts to family or friends. </w:t>
      </w:r>
    </w:p>
    <w:p w14:paraId="75BE88FA" w14:textId="5B9EBBDF" w:rsidR="00271B11" w:rsidRPr="00321D34" w:rsidRDefault="00271B11" w:rsidP="00271B11">
      <w:pPr>
        <w:pStyle w:val="ListParagraph"/>
        <w:numPr>
          <w:ilvl w:val="0"/>
          <w:numId w:val="22"/>
        </w:numPr>
        <w:spacing w:after="160" w:line="276" w:lineRule="auto"/>
        <w:ind w:left="1701"/>
        <w:contextualSpacing w:val="0"/>
        <w:rPr>
          <w:color w:val="000000" w:themeColor="text1"/>
        </w:rPr>
      </w:pPr>
      <w:r w:rsidRPr="00321D34">
        <w:rPr>
          <w:color w:val="000000" w:themeColor="text1"/>
        </w:rPr>
        <w:t>Dishonest manipulation of performance information or targets to award pay increments or other incentives etc.</w:t>
      </w:r>
    </w:p>
    <w:p w14:paraId="739A4A8D" w14:textId="21A202CC" w:rsidR="00C44816" w:rsidRPr="00321D34" w:rsidRDefault="00C44816" w:rsidP="00271B11">
      <w:pPr>
        <w:pStyle w:val="ListParagraph"/>
        <w:numPr>
          <w:ilvl w:val="0"/>
          <w:numId w:val="22"/>
        </w:numPr>
        <w:spacing w:after="160" w:line="276" w:lineRule="auto"/>
        <w:ind w:left="1701"/>
        <w:contextualSpacing w:val="0"/>
        <w:rPr>
          <w:color w:val="000000" w:themeColor="text1"/>
        </w:rPr>
      </w:pPr>
      <w:r w:rsidRPr="00321D34">
        <w:rPr>
          <w:color w:val="000000" w:themeColor="text1"/>
        </w:rPr>
        <w:t>Falsification or fabrication of records to disguise theft of school assets and cash.</w:t>
      </w:r>
    </w:p>
    <w:p w14:paraId="2999E312" w14:textId="77777777" w:rsidR="00271B11" w:rsidRPr="00CE360A" w:rsidRDefault="00271B11" w:rsidP="00271B11"/>
    <w:p w14:paraId="0FA8F3F2" w14:textId="77777777" w:rsidR="00271B11" w:rsidRPr="00415965" w:rsidRDefault="00271B11" w:rsidP="00271B11">
      <w:pPr>
        <w:ind w:left="360"/>
        <w:rPr>
          <w:b/>
          <w:u w:val="single"/>
        </w:rPr>
      </w:pPr>
      <w:r w:rsidRPr="00415965">
        <w:rPr>
          <w:b/>
          <w:u w:val="single"/>
        </w:rPr>
        <w:t>Theft</w:t>
      </w:r>
    </w:p>
    <w:p w14:paraId="5FA34C8D" w14:textId="77777777" w:rsidR="00271B11" w:rsidRPr="00CE360A" w:rsidRDefault="00271B11" w:rsidP="00271B11">
      <w:pPr>
        <w:pStyle w:val="ListParagraph"/>
        <w:numPr>
          <w:ilvl w:val="1"/>
          <w:numId w:val="7"/>
        </w:numPr>
        <w:spacing w:after="160" w:line="276" w:lineRule="auto"/>
        <w:ind w:left="993" w:hanging="633"/>
        <w:contextualSpacing w:val="0"/>
      </w:pPr>
      <w:r w:rsidRPr="00CE360A">
        <w:t xml:space="preserve">Fraud is different to theft, which is defined in the 1968 Theft Act as: </w:t>
      </w:r>
      <w:r w:rsidRPr="00CE360A">
        <w:br/>
      </w:r>
      <w:r w:rsidRPr="00F469C0">
        <w:rPr>
          <w:i/>
        </w:rPr>
        <w:t>`A person shall be guilty of theft if he dishonestly appropriates property belonging to another with the intention of permanently depriving the other of it'.</w:t>
      </w:r>
      <w:r w:rsidRPr="00CE360A">
        <w:t xml:space="preserve"> </w:t>
      </w:r>
    </w:p>
    <w:p w14:paraId="16BC9B8F" w14:textId="77777777" w:rsidR="00271B11" w:rsidRPr="00CE360A" w:rsidRDefault="00271B11" w:rsidP="00271B11">
      <w:pPr>
        <w:pStyle w:val="ListParagraph"/>
        <w:numPr>
          <w:ilvl w:val="1"/>
          <w:numId w:val="7"/>
        </w:numPr>
        <w:spacing w:after="160" w:line="276" w:lineRule="auto"/>
        <w:ind w:left="993" w:hanging="633"/>
        <w:contextualSpacing w:val="0"/>
      </w:pPr>
      <w:r w:rsidRPr="00CE360A">
        <w:lastRenderedPageBreak/>
        <w:t xml:space="preserve">Put simply, theft offences are again a dishonesty offence where an individual deliberately and dishonestly takes something (this can be something physical such as cash or an item or an intellectual property item such as an idea or design), that is not theirs to take and uses it for their own purposes without permission.  </w:t>
      </w:r>
    </w:p>
    <w:p w14:paraId="4E702CE0" w14:textId="77777777" w:rsidR="00C44816" w:rsidRPr="00321D34" w:rsidRDefault="00C44816" w:rsidP="00C44816">
      <w:pPr>
        <w:spacing w:after="160" w:line="276" w:lineRule="auto"/>
        <w:ind w:left="993"/>
        <w:rPr>
          <w:color w:val="000000" w:themeColor="text1"/>
        </w:rPr>
      </w:pPr>
      <w:r w:rsidRPr="00321D34">
        <w:rPr>
          <w:color w:val="000000" w:themeColor="text1"/>
        </w:rPr>
        <w:t>Examples of theft include:</w:t>
      </w:r>
    </w:p>
    <w:p w14:paraId="6B0F28B9" w14:textId="0FDC0954" w:rsidR="00C44816" w:rsidRPr="00321D34" w:rsidRDefault="00C44816" w:rsidP="00C44816">
      <w:pPr>
        <w:pStyle w:val="ListParagraph"/>
        <w:numPr>
          <w:ilvl w:val="0"/>
          <w:numId w:val="22"/>
        </w:numPr>
        <w:spacing w:after="160" w:line="276" w:lineRule="auto"/>
        <w:ind w:left="1701"/>
        <w:contextualSpacing w:val="0"/>
        <w:rPr>
          <w:color w:val="000000" w:themeColor="text1"/>
        </w:rPr>
      </w:pPr>
      <w:r w:rsidRPr="00321D34">
        <w:rPr>
          <w:color w:val="000000" w:themeColor="text1"/>
        </w:rPr>
        <w:t>The</w:t>
      </w:r>
      <w:r w:rsidR="00271B11" w:rsidRPr="00321D34">
        <w:rPr>
          <w:color w:val="000000" w:themeColor="text1"/>
        </w:rPr>
        <w:t xml:space="preserve"> stealing of assets / goods / stocks, </w:t>
      </w:r>
    </w:p>
    <w:p w14:paraId="117A3620" w14:textId="3B034B19" w:rsidR="00C44816" w:rsidRPr="00321D34" w:rsidRDefault="00C44816" w:rsidP="00C44816">
      <w:pPr>
        <w:pStyle w:val="ListParagraph"/>
        <w:numPr>
          <w:ilvl w:val="0"/>
          <w:numId w:val="22"/>
        </w:numPr>
        <w:spacing w:after="160" w:line="276" w:lineRule="auto"/>
        <w:ind w:left="1701"/>
        <w:contextualSpacing w:val="0"/>
        <w:rPr>
          <w:color w:val="000000" w:themeColor="text1"/>
        </w:rPr>
      </w:pPr>
      <w:r w:rsidRPr="00321D34">
        <w:rPr>
          <w:color w:val="000000" w:themeColor="text1"/>
        </w:rPr>
        <w:t xml:space="preserve">Abuse of school assets for personal use, </w:t>
      </w:r>
    </w:p>
    <w:p w14:paraId="63343712" w14:textId="2CC7B848" w:rsidR="00C44816" w:rsidRPr="00321D34" w:rsidRDefault="008F339C" w:rsidP="00C44816">
      <w:pPr>
        <w:pStyle w:val="ListParagraph"/>
        <w:numPr>
          <w:ilvl w:val="0"/>
          <w:numId w:val="22"/>
        </w:numPr>
        <w:spacing w:after="160" w:line="276" w:lineRule="auto"/>
        <w:ind w:left="1701"/>
        <w:contextualSpacing w:val="0"/>
        <w:rPr>
          <w:color w:val="000000" w:themeColor="text1"/>
        </w:rPr>
      </w:pPr>
      <w:r w:rsidRPr="00321D34">
        <w:rPr>
          <w:color w:val="000000" w:themeColor="text1"/>
        </w:rPr>
        <w:t>M</w:t>
      </w:r>
      <w:r w:rsidR="00271B11" w:rsidRPr="00321D34">
        <w:rPr>
          <w:color w:val="000000" w:themeColor="text1"/>
        </w:rPr>
        <w:t xml:space="preserve">isuse </w:t>
      </w:r>
      <w:r w:rsidR="00C44816" w:rsidRPr="00321D34">
        <w:rPr>
          <w:color w:val="000000" w:themeColor="text1"/>
        </w:rPr>
        <w:t xml:space="preserve">of </w:t>
      </w:r>
      <w:r w:rsidR="00271B11" w:rsidRPr="00321D34">
        <w:rPr>
          <w:color w:val="000000" w:themeColor="text1"/>
        </w:rPr>
        <w:t xml:space="preserve">grants and </w:t>
      </w:r>
      <w:r w:rsidR="00C44816" w:rsidRPr="00321D34">
        <w:rPr>
          <w:color w:val="000000" w:themeColor="text1"/>
        </w:rPr>
        <w:t>school</w:t>
      </w:r>
      <w:r w:rsidR="00271B11" w:rsidRPr="00321D34">
        <w:rPr>
          <w:color w:val="000000" w:themeColor="text1"/>
        </w:rPr>
        <w:t xml:space="preserve"> funds for purposes other than they were made available</w:t>
      </w:r>
      <w:r w:rsidR="00C44816" w:rsidRPr="00321D34">
        <w:rPr>
          <w:color w:val="000000" w:themeColor="text1"/>
        </w:rPr>
        <w:t>,</w:t>
      </w:r>
    </w:p>
    <w:p w14:paraId="5CA88AB9" w14:textId="1E82E5E0" w:rsidR="00271B11" w:rsidRPr="00321D34" w:rsidRDefault="008F339C" w:rsidP="00C44816">
      <w:pPr>
        <w:pStyle w:val="ListParagraph"/>
        <w:numPr>
          <w:ilvl w:val="0"/>
          <w:numId w:val="22"/>
        </w:numPr>
        <w:spacing w:after="160" w:line="276" w:lineRule="auto"/>
        <w:ind w:left="1701"/>
        <w:contextualSpacing w:val="0"/>
        <w:rPr>
          <w:color w:val="000000" w:themeColor="text1"/>
        </w:rPr>
      </w:pPr>
      <w:r w:rsidRPr="00321D34">
        <w:rPr>
          <w:color w:val="000000" w:themeColor="text1"/>
        </w:rPr>
        <w:t>T</w:t>
      </w:r>
      <w:r w:rsidR="00271B11" w:rsidRPr="00321D34">
        <w:rPr>
          <w:color w:val="000000" w:themeColor="text1"/>
        </w:rPr>
        <w:t>heft of cash or equipment.</w:t>
      </w:r>
    </w:p>
    <w:p w14:paraId="25F37B15" w14:textId="77777777" w:rsidR="00271B11" w:rsidRDefault="00271B11" w:rsidP="00271B11">
      <w:pPr>
        <w:spacing w:after="0" w:line="240" w:lineRule="auto"/>
        <w:rPr>
          <w:b/>
          <w:u w:val="single"/>
        </w:rPr>
      </w:pPr>
    </w:p>
    <w:p w14:paraId="08C58CE7" w14:textId="77777777" w:rsidR="00271B11" w:rsidRPr="00415965" w:rsidRDefault="00271B11" w:rsidP="00271B11">
      <w:pPr>
        <w:ind w:left="360"/>
        <w:rPr>
          <w:b/>
          <w:u w:val="single"/>
        </w:rPr>
      </w:pPr>
      <w:r w:rsidRPr="00415965">
        <w:rPr>
          <w:b/>
          <w:u w:val="single"/>
        </w:rPr>
        <w:t xml:space="preserve">Bribery </w:t>
      </w:r>
    </w:p>
    <w:p w14:paraId="1DBB3D35" w14:textId="77777777" w:rsidR="00271B11" w:rsidRPr="00CE360A" w:rsidRDefault="00271B11" w:rsidP="00271B11">
      <w:pPr>
        <w:pStyle w:val="ListParagraph"/>
        <w:numPr>
          <w:ilvl w:val="1"/>
          <w:numId w:val="7"/>
        </w:numPr>
        <w:spacing w:after="160" w:line="276" w:lineRule="auto"/>
        <w:ind w:left="993" w:hanging="633"/>
        <w:contextualSpacing w:val="0"/>
      </w:pPr>
      <w:r w:rsidRPr="00CE360A">
        <w:t xml:space="preserve">Bribery is defined in the Bribery Act 2010. Broadly, the Act defines bribery as </w:t>
      </w:r>
      <w:r w:rsidRPr="00F469C0">
        <w:rPr>
          <w:i/>
        </w:rPr>
        <w:t>“giving or receiving a financial or other advantage in connection with the "improper performance" of a position of trust, or a function that is expected to be performed impartially or in good faith”.</w:t>
      </w:r>
    </w:p>
    <w:p w14:paraId="3327D214" w14:textId="78D3D615" w:rsidR="00271B11" w:rsidRPr="00CE360A" w:rsidRDefault="00271B11" w:rsidP="00271B11">
      <w:pPr>
        <w:pStyle w:val="ListParagraph"/>
        <w:numPr>
          <w:ilvl w:val="1"/>
          <w:numId w:val="7"/>
        </w:numPr>
        <w:spacing w:after="160" w:line="276" w:lineRule="auto"/>
        <w:ind w:left="993" w:hanging="633"/>
        <w:contextualSpacing w:val="0"/>
      </w:pPr>
      <w:r>
        <w:t xml:space="preserve">Put simply, bribery is the offering or acceptance of an incentive </w:t>
      </w:r>
      <w:r w:rsidR="00D97588">
        <w:t>to</w:t>
      </w:r>
      <w:r>
        <w:t xml:space="preserve"> do something that you know that you shouldn’t or not do something that you know you should. </w:t>
      </w:r>
      <w:r w:rsidRPr="00CE360A">
        <w:t xml:space="preserve">Bribery does not have to involve </w:t>
      </w:r>
      <w:r w:rsidR="00D97588" w:rsidRPr="00CE360A">
        <w:t>cash,</w:t>
      </w:r>
      <w:r w:rsidRPr="00CE360A">
        <w:t xml:space="preserve"> or an actual payment exchanging hands and can take many forms such as a gift, lavish treatment during a business trip or tickets to an event.  </w:t>
      </w:r>
    </w:p>
    <w:p w14:paraId="19B3091B" w14:textId="77777777" w:rsidR="00271B11" w:rsidRPr="00CE360A" w:rsidRDefault="00271B11" w:rsidP="00271B11">
      <w:pPr>
        <w:pStyle w:val="ListParagraph"/>
        <w:numPr>
          <w:ilvl w:val="1"/>
          <w:numId w:val="7"/>
        </w:numPr>
        <w:spacing w:after="160" w:line="276" w:lineRule="auto"/>
        <w:ind w:left="993" w:hanging="633"/>
        <w:contextualSpacing w:val="0"/>
      </w:pPr>
      <w:r w:rsidRPr="00CE360A">
        <w:t>The act created 4 main bribery offences</w:t>
      </w:r>
    </w:p>
    <w:p w14:paraId="0471215C" w14:textId="77777777" w:rsidR="00271B11" w:rsidRPr="00CE360A" w:rsidRDefault="00271B11" w:rsidP="00271B11">
      <w:pPr>
        <w:pStyle w:val="ListParagraph"/>
        <w:numPr>
          <w:ilvl w:val="0"/>
          <w:numId w:val="9"/>
        </w:numPr>
        <w:spacing w:after="160" w:line="276" w:lineRule="auto"/>
        <w:ind w:left="1701"/>
        <w:contextualSpacing w:val="0"/>
      </w:pPr>
      <w:r w:rsidRPr="00CE360A">
        <w:t>Bribing another person</w:t>
      </w:r>
    </w:p>
    <w:p w14:paraId="03198404" w14:textId="77777777" w:rsidR="00271B11" w:rsidRPr="00CE360A" w:rsidRDefault="00271B11" w:rsidP="00271B11">
      <w:pPr>
        <w:pStyle w:val="ListParagraph"/>
        <w:numPr>
          <w:ilvl w:val="0"/>
          <w:numId w:val="9"/>
        </w:numPr>
        <w:spacing w:after="160" w:line="276" w:lineRule="auto"/>
        <w:ind w:left="1701"/>
        <w:contextualSpacing w:val="0"/>
      </w:pPr>
      <w:r w:rsidRPr="00CE360A">
        <w:t>Requesting or accepting a bribe</w:t>
      </w:r>
    </w:p>
    <w:p w14:paraId="04EA4CC5" w14:textId="77777777" w:rsidR="00271B11" w:rsidRPr="00CE360A" w:rsidRDefault="00271B11" w:rsidP="00271B11">
      <w:pPr>
        <w:pStyle w:val="ListParagraph"/>
        <w:numPr>
          <w:ilvl w:val="0"/>
          <w:numId w:val="9"/>
        </w:numPr>
        <w:spacing w:after="160" w:line="276" w:lineRule="auto"/>
        <w:ind w:left="1701"/>
        <w:contextualSpacing w:val="0"/>
      </w:pPr>
      <w:r w:rsidRPr="00CE360A">
        <w:t>Bribing a foreign official</w:t>
      </w:r>
    </w:p>
    <w:p w14:paraId="2B8FE7B4" w14:textId="77777777" w:rsidR="00271B11" w:rsidRPr="00CE360A" w:rsidRDefault="00271B11" w:rsidP="00271B11">
      <w:pPr>
        <w:pStyle w:val="ListParagraph"/>
        <w:numPr>
          <w:ilvl w:val="0"/>
          <w:numId w:val="9"/>
        </w:numPr>
        <w:spacing w:after="160" w:line="276" w:lineRule="auto"/>
        <w:ind w:left="1701"/>
        <w:contextualSpacing w:val="0"/>
      </w:pPr>
      <w:r w:rsidRPr="00CE360A">
        <w:t>Failure of a commercial organisation to prevent bribery</w:t>
      </w:r>
      <w:r w:rsidRPr="00CE360A">
        <w:br/>
        <w:t xml:space="preserve"> </w:t>
      </w:r>
    </w:p>
    <w:p w14:paraId="4AB8AF76" w14:textId="08A1EA6A" w:rsidR="00271B11" w:rsidRPr="00CE360A" w:rsidRDefault="00271B11" w:rsidP="00271B11">
      <w:pPr>
        <w:pStyle w:val="ListParagraph"/>
        <w:numPr>
          <w:ilvl w:val="1"/>
          <w:numId w:val="7"/>
        </w:numPr>
        <w:spacing w:after="160" w:line="276" w:lineRule="auto"/>
        <w:ind w:left="993" w:hanging="633"/>
        <w:contextualSpacing w:val="0"/>
      </w:pPr>
      <w:r w:rsidRPr="00CE360A">
        <w:t>Whilst the Council</w:t>
      </w:r>
      <w:r w:rsidR="00321D34">
        <w:t xml:space="preserve"> (including the school)</w:t>
      </w:r>
      <w:r w:rsidRPr="00CE360A">
        <w:t xml:space="preserve"> is not normally considered to be a “</w:t>
      </w:r>
      <w:r w:rsidRPr="009A7AD8">
        <w:t xml:space="preserve">commercial organisation”, </w:t>
      </w:r>
      <w:r w:rsidRPr="00CE360A">
        <w:t>the term is used to describe any organisation in the UK that engages in commercial activities regardless of whether it pursues charitable, education aims or purely public functions.  For the purposes of applying the Bribery Act 2010, the Council</w:t>
      </w:r>
      <w:r w:rsidR="00321D34">
        <w:t xml:space="preserve"> and therefore the school</w:t>
      </w:r>
      <w:r w:rsidRPr="00CE360A">
        <w:t xml:space="preserve"> is treated as a commercial organisation and, therefore, needs to take appropriate steps, including the provision of appropriate procedures, to prevent bribery taking place.</w:t>
      </w:r>
    </w:p>
    <w:p w14:paraId="2A300C9C" w14:textId="71C8DEF5" w:rsidR="00271B11" w:rsidRPr="00DF5FB5" w:rsidRDefault="00271B11" w:rsidP="00271B11">
      <w:pPr>
        <w:pStyle w:val="ListParagraph"/>
        <w:numPr>
          <w:ilvl w:val="1"/>
          <w:numId w:val="7"/>
        </w:numPr>
        <w:spacing w:after="160" w:line="276" w:lineRule="auto"/>
        <w:ind w:left="993" w:hanging="633"/>
        <w:contextualSpacing w:val="0"/>
        <w:rPr>
          <w:color w:val="000000" w:themeColor="text1"/>
        </w:rPr>
      </w:pPr>
      <w:r w:rsidRPr="00CE360A">
        <w:t>Examples of bribery would include</w:t>
      </w:r>
      <w:r w:rsidRPr="00DF5FB5">
        <w:rPr>
          <w:color w:val="000000" w:themeColor="text1"/>
        </w:rPr>
        <w:t>: the offering or acceptance, by any Council official or representative, of any incentive for them to do something that they should not</w:t>
      </w:r>
      <w:r w:rsidR="00D97588">
        <w:rPr>
          <w:color w:val="000000" w:themeColor="text1"/>
        </w:rPr>
        <w:t>,</w:t>
      </w:r>
      <w:r w:rsidRPr="00DF5FB5">
        <w:rPr>
          <w:color w:val="000000" w:themeColor="text1"/>
        </w:rPr>
        <w:t xml:space="preserve"> such </w:t>
      </w:r>
      <w:r w:rsidR="00D97588" w:rsidRPr="00DF5FB5">
        <w:rPr>
          <w:color w:val="000000" w:themeColor="text1"/>
        </w:rPr>
        <w:t>as</w:t>
      </w:r>
      <w:r w:rsidRPr="00DF5FB5">
        <w:rPr>
          <w:color w:val="000000" w:themeColor="text1"/>
        </w:rPr>
        <w:t xml:space="preserve"> make a decision contrary to policies or procedures, </w:t>
      </w:r>
      <w:r w:rsidRPr="00DF5FB5">
        <w:rPr>
          <w:color w:val="000000" w:themeColor="text1"/>
        </w:rPr>
        <w:lastRenderedPageBreak/>
        <w:t>disclose information that they should not or provide or deny services contrary to policies or entitlements.  This could be offering tickets to a football match to gain advantage or information on the awarding of a contract but there are many other possibilities.</w:t>
      </w:r>
    </w:p>
    <w:p w14:paraId="10608A73" w14:textId="77777777" w:rsidR="00271B11" w:rsidRDefault="00271B11" w:rsidP="00271B11">
      <w:pPr>
        <w:pStyle w:val="ListParagraph"/>
        <w:numPr>
          <w:ilvl w:val="1"/>
          <w:numId w:val="7"/>
        </w:numPr>
        <w:spacing w:after="160" w:line="276" w:lineRule="auto"/>
        <w:ind w:left="993" w:hanging="633"/>
        <w:contextualSpacing w:val="0"/>
      </w:pPr>
      <w:r w:rsidRPr="00CE360A">
        <w:t xml:space="preserve">Prior to the Fraud and Bribery Acts, the term </w:t>
      </w:r>
      <w:r w:rsidRPr="009A7AD8">
        <w:t>‘corruption’</w:t>
      </w:r>
      <w:r w:rsidRPr="00CE360A">
        <w:t xml:space="preserve"> was used to describe fraudulent acts and bribes.  This term is now used collectively to refer to dishonest acts covered by the outlined acts. </w:t>
      </w:r>
    </w:p>
    <w:p w14:paraId="70087BE0" w14:textId="77777777" w:rsidR="00271B11" w:rsidRPr="008F339C" w:rsidRDefault="00271B11" w:rsidP="00271B11">
      <w:pPr>
        <w:pStyle w:val="ListParagraph"/>
        <w:ind w:left="993"/>
        <w:rPr>
          <w:strike/>
        </w:rPr>
      </w:pPr>
    </w:p>
    <w:p w14:paraId="10853E55" w14:textId="77777777" w:rsidR="00271B11" w:rsidRPr="00DF5FB5" w:rsidRDefault="00271B11" w:rsidP="00271B11">
      <w:pPr>
        <w:pStyle w:val="Heading2"/>
        <w:numPr>
          <w:ilvl w:val="0"/>
          <w:numId w:val="7"/>
        </w:numPr>
        <w:spacing w:after="160" w:line="276" w:lineRule="auto"/>
      </w:pPr>
      <w:bookmarkStart w:id="5" w:name="_Toc143875673"/>
      <w:r w:rsidRPr="00DF5FB5">
        <w:t>Anti-Fraud, Bribery and Corruption Framework</w:t>
      </w:r>
      <w:bookmarkEnd w:id="5"/>
    </w:p>
    <w:p w14:paraId="62B50364" w14:textId="413BA09D" w:rsidR="00271B11" w:rsidRPr="00DF5FB5" w:rsidRDefault="00271B11" w:rsidP="00271B11">
      <w:pPr>
        <w:pStyle w:val="ListParagraph"/>
        <w:numPr>
          <w:ilvl w:val="1"/>
          <w:numId w:val="7"/>
        </w:numPr>
        <w:spacing w:after="160" w:line="276" w:lineRule="auto"/>
        <w:ind w:left="993" w:hanging="633"/>
        <w:contextualSpacing w:val="0"/>
        <w:rPr>
          <w:color w:val="FF0000"/>
        </w:rPr>
      </w:pPr>
      <w:r w:rsidRPr="00DF5FB5">
        <w:rPr>
          <w:color w:val="000000" w:themeColor="text1"/>
        </w:rPr>
        <w:t xml:space="preserve">The </w:t>
      </w:r>
      <w:r w:rsidR="00DF5FB5" w:rsidRPr="00DF5FB5">
        <w:rPr>
          <w:color w:val="000000" w:themeColor="text1"/>
        </w:rPr>
        <w:t>School</w:t>
      </w:r>
      <w:r w:rsidRPr="00DF5FB5">
        <w:rPr>
          <w:color w:val="000000" w:themeColor="text1"/>
        </w:rPr>
        <w:t>'s Anti-Fraud, Bribery and Corruption Policy</w:t>
      </w:r>
      <w:r w:rsidR="00DF5FB5">
        <w:rPr>
          <w:color w:val="000000" w:themeColor="text1"/>
        </w:rPr>
        <w:t xml:space="preserve"> and Strategy</w:t>
      </w:r>
      <w:r w:rsidR="001E1E27" w:rsidRPr="00DF5FB5">
        <w:rPr>
          <w:color w:val="000000" w:themeColor="text1"/>
        </w:rPr>
        <w:t xml:space="preserve"> </w:t>
      </w:r>
      <w:r w:rsidRPr="00DF5FB5">
        <w:rPr>
          <w:color w:val="000000" w:themeColor="text1"/>
        </w:rPr>
        <w:t xml:space="preserve">form the </w:t>
      </w:r>
      <w:r w:rsidR="00DF5FB5" w:rsidRPr="00DF5FB5">
        <w:rPr>
          <w:color w:val="000000" w:themeColor="text1"/>
        </w:rPr>
        <w:t>schoo</w:t>
      </w:r>
      <w:r w:rsidRPr="00DF5FB5">
        <w:rPr>
          <w:color w:val="000000" w:themeColor="text1"/>
        </w:rPr>
        <w:t xml:space="preserve">l’s Anti-Fraud, Bribery and Corruption Framework. The Framework is a series of inter-related actions and procedures designed to prevent and detect fraud, bribery or corruption and to take robust action where it is suspected. </w:t>
      </w:r>
    </w:p>
    <w:p w14:paraId="554FFC3A" w14:textId="4AFB3A84" w:rsidR="00271B11" w:rsidRPr="00DF5FB5" w:rsidRDefault="00271B11" w:rsidP="00271B11">
      <w:pPr>
        <w:pStyle w:val="ListParagraph"/>
        <w:numPr>
          <w:ilvl w:val="1"/>
          <w:numId w:val="7"/>
        </w:numPr>
        <w:spacing w:after="160" w:line="276" w:lineRule="auto"/>
        <w:ind w:left="993" w:hanging="633"/>
        <w:contextualSpacing w:val="0"/>
        <w:rPr>
          <w:color w:val="000000" w:themeColor="text1"/>
        </w:rPr>
      </w:pPr>
      <w:r w:rsidRPr="00DF5FB5">
        <w:rPr>
          <w:color w:val="000000" w:themeColor="text1"/>
        </w:rPr>
        <w:t xml:space="preserve">The </w:t>
      </w:r>
      <w:r w:rsidR="00DF5FB5" w:rsidRPr="00DF5FB5">
        <w:rPr>
          <w:color w:val="000000" w:themeColor="text1"/>
        </w:rPr>
        <w:t>schoo</w:t>
      </w:r>
      <w:r w:rsidRPr="00DF5FB5">
        <w:rPr>
          <w:color w:val="000000" w:themeColor="text1"/>
        </w:rPr>
        <w:t>l is committed to the continuous development of the Framework to ensure that it remains up to date and valid</w:t>
      </w:r>
      <w:r w:rsidR="00F85ED2">
        <w:rPr>
          <w:color w:val="000000" w:themeColor="text1"/>
        </w:rPr>
        <w:t>.</w:t>
      </w:r>
    </w:p>
    <w:p w14:paraId="788C224C" w14:textId="7C7B130A" w:rsidR="00271B11" w:rsidRPr="00DF5FB5" w:rsidRDefault="00271B11" w:rsidP="00271B11">
      <w:pPr>
        <w:pStyle w:val="ListParagraph"/>
        <w:numPr>
          <w:ilvl w:val="1"/>
          <w:numId w:val="7"/>
        </w:numPr>
        <w:spacing w:after="160" w:line="276" w:lineRule="auto"/>
        <w:ind w:left="993" w:hanging="633"/>
        <w:contextualSpacing w:val="0"/>
        <w:rPr>
          <w:color w:val="FF0000"/>
        </w:rPr>
      </w:pPr>
      <w:r w:rsidRPr="00DF5FB5">
        <w:rPr>
          <w:color w:val="000000" w:themeColor="text1"/>
        </w:rPr>
        <w:t xml:space="preserve">The Policy, Strategy and Framework all form part of the </w:t>
      </w:r>
      <w:r w:rsidR="00D97588" w:rsidRPr="00DF5FB5">
        <w:rPr>
          <w:color w:val="000000" w:themeColor="text1"/>
        </w:rPr>
        <w:t>school’s</w:t>
      </w:r>
      <w:r w:rsidRPr="00DF5FB5">
        <w:rPr>
          <w:color w:val="000000" w:themeColor="text1"/>
        </w:rPr>
        <w:t xml:space="preserve"> wider governance arrangements that are designed to ensure the </w:t>
      </w:r>
      <w:r w:rsidR="00DF5FB5" w:rsidRPr="00DF5FB5">
        <w:rPr>
          <w:color w:val="000000" w:themeColor="text1"/>
        </w:rPr>
        <w:t>schoo</w:t>
      </w:r>
      <w:r w:rsidRPr="00DF5FB5">
        <w:rPr>
          <w:color w:val="000000" w:themeColor="text1"/>
        </w:rPr>
        <w:t xml:space="preserve">l conducts its business effectively and properly, including safeguarding its resources and effectively meeting its responsibility for the safe stewardship of </w:t>
      </w:r>
      <w:r w:rsidR="00D97588" w:rsidRPr="00DF5FB5">
        <w:rPr>
          <w:color w:val="000000" w:themeColor="text1"/>
        </w:rPr>
        <w:t>public</w:t>
      </w:r>
      <w:r w:rsidRPr="00DF5FB5">
        <w:rPr>
          <w:color w:val="000000" w:themeColor="text1"/>
        </w:rPr>
        <w:t xml:space="preserve"> money. </w:t>
      </w:r>
    </w:p>
    <w:p w14:paraId="330CA6A9" w14:textId="77777777" w:rsidR="00271B11" w:rsidRDefault="00271B11" w:rsidP="00271B11">
      <w:pPr>
        <w:pStyle w:val="Heading2"/>
        <w:numPr>
          <w:ilvl w:val="0"/>
          <w:numId w:val="7"/>
        </w:numPr>
        <w:spacing w:after="160" w:line="276" w:lineRule="auto"/>
      </w:pPr>
      <w:bookmarkStart w:id="6" w:name="_Toc143875674"/>
      <w:r>
        <w:t>Expectations</w:t>
      </w:r>
      <w:bookmarkEnd w:id="6"/>
    </w:p>
    <w:p w14:paraId="07626E5A" w14:textId="6C54D78F" w:rsidR="00271B11" w:rsidRDefault="001E1E27" w:rsidP="00271B11">
      <w:pPr>
        <w:pStyle w:val="ListParagraph"/>
        <w:numPr>
          <w:ilvl w:val="1"/>
          <w:numId w:val="7"/>
        </w:numPr>
        <w:spacing w:after="160" w:line="276" w:lineRule="auto"/>
        <w:ind w:left="993" w:hanging="633"/>
        <w:contextualSpacing w:val="0"/>
      </w:pPr>
      <w:r>
        <w:t xml:space="preserve">The </w:t>
      </w:r>
      <w:r w:rsidR="000E5F03">
        <w:t>s</w:t>
      </w:r>
      <w:r>
        <w:t>chool</w:t>
      </w:r>
      <w:r w:rsidR="00271B11" w:rsidRPr="00CE360A">
        <w:t xml:space="preserve"> expects all </w:t>
      </w:r>
      <w:r>
        <w:t>Governors</w:t>
      </w:r>
      <w:r w:rsidR="00271B11" w:rsidRPr="00CE360A">
        <w:t xml:space="preserve">, employees and those </w:t>
      </w:r>
      <w:r w:rsidR="00271B11" w:rsidRPr="00DF5FB5">
        <w:rPr>
          <w:color w:val="000000" w:themeColor="text1"/>
        </w:rPr>
        <w:t xml:space="preserve">acting as its agents </w:t>
      </w:r>
      <w:r w:rsidR="00271B11" w:rsidRPr="00CE360A">
        <w:t xml:space="preserve">to conduct themselves in accordance with the </w:t>
      </w:r>
      <w:r w:rsidR="00271B11">
        <w:t xml:space="preserve">seven principles of public life. These are defined by the Committee for Standards on Public Life and were revised in </w:t>
      </w:r>
      <w:r w:rsidR="00D97588">
        <w:t>January 2013 but</w:t>
      </w:r>
      <w:r w:rsidR="00271B11">
        <w:t xml:space="preserve"> were first published by the Nolan Committee in 1995.  </w:t>
      </w:r>
    </w:p>
    <w:p w14:paraId="663014B6" w14:textId="29CB16C0" w:rsidR="00271B11" w:rsidRPr="00CE360A" w:rsidRDefault="00271B11" w:rsidP="00271B11">
      <w:pPr>
        <w:pStyle w:val="ListParagraph"/>
        <w:numPr>
          <w:ilvl w:val="1"/>
          <w:numId w:val="7"/>
        </w:numPr>
        <w:spacing w:after="160" w:line="276" w:lineRule="auto"/>
        <w:ind w:left="993" w:hanging="633"/>
        <w:contextualSpacing w:val="0"/>
      </w:pPr>
      <w:r>
        <w:t xml:space="preserve">The principles of public life apply to anyone who works as a public </w:t>
      </w:r>
      <w:r w:rsidR="00D97588">
        <w:t>officeholder</w:t>
      </w:r>
      <w:r>
        <w:t>.  This includes all those who are elected or appointed to public office, nationally or locally, and all people appointed to work in the civil service, local government, the police, courts and probation services, non-departmental public bodies, in health, education and social and care services.  All public office holders are both servants of the public and stewards of public resources.  These principles also apply to those in other services delivering public services. These principles are as follows:</w:t>
      </w:r>
    </w:p>
    <w:p w14:paraId="5D9775CA" w14:textId="77777777" w:rsidR="00271B11" w:rsidRDefault="00271B11" w:rsidP="00271B11">
      <w:pPr>
        <w:pStyle w:val="ListParagraph"/>
        <w:numPr>
          <w:ilvl w:val="0"/>
          <w:numId w:val="15"/>
        </w:numPr>
        <w:spacing w:after="160" w:line="276" w:lineRule="auto"/>
        <w:ind w:left="1701"/>
        <w:contextualSpacing w:val="0"/>
      </w:pPr>
      <w:r w:rsidRPr="008F339C">
        <w:rPr>
          <w:b/>
        </w:rPr>
        <w:t>Selflessness</w:t>
      </w:r>
      <w:r>
        <w:t xml:space="preserve"> - </w:t>
      </w:r>
      <w:r>
        <w:br/>
        <w:t>Holders of public office should act solely in terms of the public interest</w:t>
      </w:r>
    </w:p>
    <w:p w14:paraId="168EA0E6" w14:textId="21D38D0A" w:rsidR="00271B11" w:rsidRDefault="00271B11" w:rsidP="00271B11">
      <w:pPr>
        <w:pStyle w:val="ListParagraph"/>
        <w:numPr>
          <w:ilvl w:val="0"/>
          <w:numId w:val="15"/>
        </w:numPr>
        <w:spacing w:after="160" w:line="276" w:lineRule="auto"/>
        <w:ind w:left="1701"/>
        <w:contextualSpacing w:val="0"/>
      </w:pPr>
      <w:r w:rsidRPr="008F339C">
        <w:rPr>
          <w:b/>
        </w:rPr>
        <w:t>Integrity</w:t>
      </w:r>
      <w:r>
        <w:t xml:space="preserve"> - </w:t>
      </w:r>
      <w:r>
        <w:br/>
        <w:t xml:space="preserve">Holders of public office must avoid placing themselves under any obligation to people or organisations that might try inappropriately to influence them in their work.  They should not act or take decisions </w:t>
      </w:r>
      <w:r w:rsidR="00D97588">
        <w:t>to</w:t>
      </w:r>
      <w:r>
        <w:t xml:space="preserve"> </w:t>
      </w:r>
      <w:r>
        <w:lastRenderedPageBreak/>
        <w:t>gain financial of other material benefits for themselves, their family or their friends.  They must declare and resolve any interests and relationships.</w:t>
      </w:r>
    </w:p>
    <w:p w14:paraId="78BF5B36" w14:textId="77777777" w:rsidR="00271B11" w:rsidRDefault="00271B11" w:rsidP="00271B11">
      <w:pPr>
        <w:pStyle w:val="ListParagraph"/>
        <w:numPr>
          <w:ilvl w:val="0"/>
          <w:numId w:val="15"/>
        </w:numPr>
        <w:spacing w:after="160" w:line="276" w:lineRule="auto"/>
        <w:ind w:left="1701"/>
        <w:contextualSpacing w:val="0"/>
      </w:pPr>
      <w:r w:rsidRPr="008F339C">
        <w:rPr>
          <w:b/>
        </w:rPr>
        <w:t>Objectivity</w:t>
      </w:r>
      <w:r>
        <w:t xml:space="preserve"> - </w:t>
      </w:r>
      <w:r>
        <w:br/>
        <w:t>Holders of public office must act and take decisions impartially, fairly and on merit, using the best evidence and without discrimination of bias.</w:t>
      </w:r>
    </w:p>
    <w:p w14:paraId="601B27A4" w14:textId="77777777" w:rsidR="00271B11" w:rsidRDefault="00271B11" w:rsidP="00271B11">
      <w:pPr>
        <w:pStyle w:val="ListParagraph"/>
        <w:numPr>
          <w:ilvl w:val="0"/>
          <w:numId w:val="15"/>
        </w:numPr>
        <w:spacing w:after="160" w:line="276" w:lineRule="auto"/>
        <w:ind w:left="1701"/>
        <w:contextualSpacing w:val="0"/>
      </w:pPr>
      <w:r w:rsidRPr="008F339C">
        <w:rPr>
          <w:b/>
        </w:rPr>
        <w:t>Accountability</w:t>
      </w:r>
      <w:r>
        <w:t xml:space="preserve"> - </w:t>
      </w:r>
      <w:r>
        <w:br/>
        <w:t>Holders of public office are accountable to the public for their decisions and actions and must submit themselves to the scrutiny necessary to ensure this.</w:t>
      </w:r>
    </w:p>
    <w:p w14:paraId="0CCCB6B1" w14:textId="77777777" w:rsidR="00271B11" w:rsidRDefault="00271B11" w:rsidP="00271B11">
      <w:pPr>
        <w:pStyle w:val="ListParagraph"/>
        <w:numPr>
          <w:ilvl w:val="0"/>
          <w:numId w:val="15"/>
        </w:numPr>
        <w:spacing w:after="160" w:line="276" w:lineRule="auto"/>
        <w:ind w:left="1701"/>
        <w:contextualSpacing w:val="0"/>
      </w:pPr>
      <w:r w:rsidRPr="008F339C">
        <w:rPr>
          <w:b/>
        </w:rPr>
        <w:t>Openness</w:t>
      </w:r>
      <w:r>
        <w:t xml:space="preserve"> – </w:t>
      </w:r>
      <w:r>
        <w:br/>
        <w:t>Holder of public office should act and take decisions in an open and transparent manner.  Information should not be withheld from the public unless there are clear and lawful reasons for so doing.</w:t>
      </w:r>
      <w:r w:rsidRPr="00553156">
        <w:t xml:space="preserve"> </w:t>
      </w:r>
    </w:p>
    <w:p w14:paraId="24895E4C" w14:textId="77777777" w:rsidR="00271B11" w:rsidRDefault="00271B11" w:rsidP="00271B11">
      <w:pPr>
        <w:pStyle w:val="ListParagraph"/>
        <w:numPr>
          <w:ilvl w:val="0"/>
          <w:numId w:val="15"/>
        </w:numPr>
        <w:spacing w:after="160" w:line="276" w:lineRule="auto"/>
        <w:ind w:left="1701"/>
        <w:contextualSpacing w:val="0"/>
      </w:pPr>
      <w:r w:rsidRPr="008F339C">
        <w:rPr>
          <w:b/>
        </w:rPr>
        <w:t>Honesty</w:t>
      </w:r>
      <w:r>
        <w:t xml:space="preserve"> – </w:t>
      </w:r>
      <w:r>
        <w:br/>
        <w:t>Holders of public office should be truthful.</w:t>
      </w:r>
    </w:p>
    <w:p w14:paraId="44F353B7" w14:textId="77777777" w:rsidR="00271B11" w:rsidRPr="00CE360A" w:rsidRDefault="00271B11" w:rsidP="00271B11">
      <w:pPr>
        <w:pStyle w:val="ListParagraph"/>
        <w:numPr>
          <w:ilvl w:val="0"/>
          <w:numId w:val="15"/>
        </w:numPr>
        <w:spacing w:after="160" w:line="276" w:lineRule="auto"/>
        <w:ind w:left="1701"/>
        <w:contextualSpacing w:val="0"/>
      </w:pPr>
      <w:r w:rsidRPr="008F339C">
        <w:rPr>
          <w:b/>
        </w:rPr>
        <w:t>Leadership</w:t>
      </w:r>
      <w:r>
        <w:t xml:space="preserve"> - </w:t>
      </w:r>
      <w:r>
        <w:br/>
        <w:t xml:space="preserve">Holders of public office should exhibit these principals in their own behaviour.  They should actively promote and robustly support the principles and be willing to challenge poor behaviour wherever it occurs. </w:t>
      </w:r>
    </w:p>
    <w:p w14:paraId="45DF5F9C" w14:textId="28B75C20" w:rsidR="00271B11" w:rsidRPr="00CE360A" w:rsidRDefault="00271B11" w:rsidP="00271B11">
      <w:pPr>
        <w:pStyle w:val="ListParagraph"/>
        <w:numPr>
          <w:ilvl w:val="1"/>
          <w:numId w:val="7"/>
        </w:numPr>
        <w:spacing w:after="160" w:line="276" w:lineRule="auto"/>
        <w:ind w:left="993" w:hanging="633"/>
        <w:contextualSpacing w:val="0"/>
      </w:pPr>
      <w:r w:rsidRPr="00CE360A">
        <w:t xml:space="preserve">The </w:t>
      </w:r>
      <w:r w:rsidR="000E5F03">
        <w:t>s</w:t>
      </w:r>
      <w:r w:rsidR="001E1E27">
        <w:t>chool</w:t>
      </w:r>
      <w:r w:rsidRPr="00CE360A">
        <w:t xml:space="preserve"> requires </w:t>
      </w:r>
      <w:r w:rsidR="001E1E27">
        <w:t>Governo</w:t>
      </w:r>
      <w:r w:rsidRPr="00CE360A">
        <w:t xml:space="preserve">rs and employees at all levels to lead by example in adhering to legal requirements, financial </w:t>
      </w:r>
      <w:r w:rsidR="00DF5FB5">
        <w:t xml:space="preserve">procedure </w:t>
      </w:r>
      <w:r w:rsidRPr="00CE360A">
        <w:t xml:space="preserve">rules, contract procedure rules, codes of conduct, and prescribed procedures and practices. </w:t>
      </w:r>
    </w:p>
    <w:p w14:paraId="2563AC21" w14:textId="4EE7EEB2" w:rsidR="00271B11" w:rsidRPr="00DF5FB5" w:rsidRDefault="00271B11" w:rsidP="00271B11">
      <w:pPr>
        <w:pStyle w:val="ListParagraph"/>
        <w:numPr>
          <w:ilvl w:val="1"/>
          <w:numId w:val="7"/>
        </w:numPr>
        <w:spacing w:after="160" w:line="276" w:lineRule="auto"/>
        <w:ind w:left="993" w:hanging="633"/>
        <w:contextualSpacing w:val="0"/>
        <w:rPr>
          <w:color w:val="000000" w:themeColor="text1"/>
        </w:rPr>
      </w:pPr>
      <w:r w:rsidRPr="00DF5FB5">
        <w:rPr>
          <w:color w:val="000000" w:themeColor="text1"/>
        </w:rPr>
        <w:t xml:space="preserve">The </w:t>
      </w:r>
      <w:r w:rsidR="000E5F03" w:rsidRPr="00DF5FB5">
        <w:rPr>
          <w:color w:val="000000" w:themeColor="text1"/>
        </w:rPr>
        <w:t>s</w:t>
      </w:r>
      <w:r w:rsidR="001E1E27" w:rsidRPr="00DF5FB5">
        <w:rPr>
          <w:color w:val="000000" w:themeColor="text1"/>
        </w:rPr>
        <w:t>chool</w:t>
      </w:r>
      <w:r w:rsidRPr="00DF5FB5">
        <w:rPr>
          <w:color w:val="000000" w:themeColor="text1"/>
        </w:rPr>
        <w:t xml:space="preserve"> requires </w:t>
      </w:r>
      <w:r w:rsidR="004A04E1">
        <w:rPr>
          <w:color w:val="000000" w:themeColor="text1"/>
        </w:rPr>
        <w:t xml:space="preserve">Governors, </w:t>
      </w:r>
      <w:r w:rsidR="001E1E27" w:rsidRPr="00DF5FB5">
        <w:rPr>
          <w:color w:val="000000" w:themeColor="text1"/>
        </w:rPr>
        <w:t>the Headteacher</w:t>
      </w:r>
      <w:r w:rsidRPr="00DF5FB5">
        <w:rPr>
          <w:color w:val="000000" w:themeColor="text1"/>
        </w:rPr>
        <w:t xml:space="preserve"> and </w:t>
      </w:r>
      <w:r w:rsidR="001E1E27" w:rsidRPr="00DF5FB5">
        <w:rPr>
          <w:color w:val="000000" w:themeColor="text1"/>
        </w:rPr>
        <w:t xml:space="preserve">School Business Manager (or equivalent) </w:t>
      </w:r>
      <w:r w:rsidRPr="00DF5FB5">
        <w:rPr>
          <w:color w:val="000000" w:themeColor="text1"/>
        </w:rPr>
        <w:t xml:space="preserve">to design and operate systems and procedures that will minimise losses due to fraud, bribery, and other dishonest action. </w:t>
      </w:r>
      <w:r w:rsidR="001E1E27" w:rsidRPr="00DF5FB5">
        <w:rPr>
          <w:color w:val="000000" w:themeColor="text1"/>
        </w:rPr>
        <w:t xml:space="preserve">The Governing Body should be aware of these systems and procedures and ensure that they are operating as expected. </w:t>
      </w:r>
    </w:p>
    <w:p w14:paraId="7BCF3A43" w14:textId="797E4A7D" w:rsidR="00271B11" w:rsidRDefault="00271B11" w:rsidP="00271B11">
      <w:pPr>
        <w:pStyle w:val="ListParagraph"/>
        <w:numPr>
          <w:ilvl w:val="1"/>
          <w:numId w:val="7"/>
        </w:numPr>
        <w:spacing w:after="160" w:line="276" w:lineRule="auto"/>
        <w:ind w:left="993" w:hanging="633"/>
        <w:contextualSpacing w:val="0"/>
      </w:pPr>
      <w:r w:rsidRPr="00CE360A">
        <w:t>The</w:t>
      </w:r>
      <w:r w:rsidR="001E1E27">
        <w:t xml:space="preserve"> </w:t>
      </w:r>
      <w:r w:rsidR="000E5F03">
        <w:t>s</w:t>
      </w:r>
      <w:r w:rsidR="001E1E27">
        <w:t>chool</w:t>
      </w:r>
      <w:r w:rsidRPr="00CE360A">
        <w:t xml:space="preserve"> expects </w:t>
      </w:r>
      <w:r w:rsidR="001E1E27">
        <w:t>Governo</w:t>
      </w:r>
      <w:r w:rsidRPr="00CE360A">
        <w:t>rs</w:t>
      </w:r>
      <w:r w:rsidR="000E5F03">
        <w:t>, Headteacher</w:t>
      </w:r>
      <w:r w:rsidRPr="00CE360A">
        <w:t xml:space="preserve"> and employees to be alert to the possibility of fraud, bribery and c</w:t>
      </w:r>
      <w:r>
        <w:t xml:space="preserve">orruption in all their dealings and report suspicious activity via the Whistleblowing Procedures.  </w:t>
      </w:r>
    </w:p>
    <w:p w14:paraId="57FB1918" w14:textId="665A2B2A" w:rsidR="00271B11" w:rsidRPr="00CE360A" w:rsidRDefault="00271B11" w:rsidP="00271B11">
      <w:pPr>
        <w:pStyle w:val="ListParagraph"/>
        <w:numPr>
          <w:ilvl w:val="1"/>
          <w:numId w:val="7"/>
        </w:numPr>
        <w:spacing w:after="160" w:line="276" w:lineRule="auto"/>
        <w:ind w:left="993" w:hanging="633"/>
        <w:contextualSpacing w:val="0"/>
      </w:pPr>
      <w:r w:rsidRPr="00CE360A">
        <w:t xml:space="preserve">The </w:t>
      </w:r>
      <w:r w:rsidR="000E5F03">
        <w:t>s</w:t>
      </w:r>
      <w:r w:rsidR="00EC1225">
        <w:t xml:space="preserve">chool </w:t>
      </w:r>
      <w:r w:rsidRPr="00CE360A">
        <w:t xml:space="preserve">will not tolerate fraud. Employees found to be defrauding the </w:t>
      </w:r>
      <w:r w:rsidR="000E5F03">
        <w:t>s</w:t>
      </w:r>
      <w:r w:rsidR="00EC1225">
        <w:t>chool</w:t>
      </w:r>
      <w:r w:rsidRPr="00CE360A">
        <w:t xml:space="preserve"> face dismissal under the disciplinary process. Employees and any other parties defrauding the </w:t>
      </w:r>
      <w:r w:rsidR="000E5F03">
        <w:t>s</w:t>
      </w:r>
      <w:r w:rsidR="00EC1225">
        <w:t>choo</w:t>
      </w:r>
      <w:r w:rsidRPr="00CE360A">
        <w:t xml:space="preserve">l </w:t>
      </w:r>
      <w:r w:rsidR="00D97588" w:rsidRPr="00CE360A">
        <w:t>e.g.,</w:t>
      </w:r>
      <w:r w:rsidRPr="00CE360A">
        <w:t xml:space="preserve"> </w:t>
      </w:r>
      <w:r w:rsidR="00EC1225">
        <w:t>supplier</w:t>
      </w:r>
      <w:r w:rsidRPr="00CE360A">
        <w:t>s or contractors will have their cases referred to the</w:t>
      </w:r>
      <w:r>
        <w:t xml:space="preserve"> Police wherever this is in the public interest.</w:t>
      </w:r>
    </w:p>
    <w:p w14:paraId="71667B52" w14:textId="77777777" w:rsidR="00271B11" w:rsidRPr="00DF5FB5" w:rsidRDefault="00271B11" w:rsidP="00271B11">
      <w:pPr>
        <w:pStyle w:val="Heading2"/>
        <w:numPr>
          <w:ilvl w:val="0"/>
          <w:numId w:val="7"/>
        </w:numPr>
        <w:spacing w:after="160" w:line="276" w:lineRule="auto"/>
        <w:rPr>
          <w:color w:val="000000" w:themeColor="text1"/>
        </w:rPr>
      </w:pPr>
      <w:bookmarkStart w:id="7" w:name="_Toc143875675"/>
      <w:r w:rsidRPr="00DF5FB5">
        <w:rPr>
          <w:color w:val="000000" w:themeColor="text1"/>
        </w:rPr>
        <w:t>Responsibility for this Document</w:t>
      </w:r>
      <w:bookmarkEnd w:id="7"/>
    </w:p>
    <w:p w14:paraId="0395ED15" w14:textId="5925FD50" w:rsidR="00271B11" w:rsidRPr="004A04E1" w:rsidRDefault="00271B11" w:rsidP="00271B11">
      <w:pPr>
        <w:pStyle w:val="ListParagraph"/>
        <w:numPr>
          <w:ilvl w:val="1"/>
          <w:numId w:val="7"/>
        </w:numPr>
        <w:spacing w:after="160" w:line="276" w:lineRule="auto"/>
        <w:ind w:left="993" w:hanging="633"/>
        <w:contextualSpacing w:val="0"/>
        <w:rPr>
          <w:color w:val="000000" w:themeColor="text1"/>
        </w:rPr>
      </w:pPr>
      <w:r w:rsidRPr="00DF5FB5">
        <w:rPr>
          <w:color w:val="000000" w:themeColor="text1"/>
        </w:rPr>
        <w:t xml:space="preserve">The </w:t>
      </w:r>
      <w:r w:rsidR="000E5F03" w:rsidRPr="00DF5FB5">
        <w:rPr>
          <w:color w:val="000000" w:themeColor="text1"/>
        </w:rPr>
        <w:t>Governing Body</w:t>
      </w:r>
      <w:r w:rsidRPr="00DF5FB5">
        <w:rPr>
          <w:color w:val="000000" w:themeColor="text1"/>
        </w:rPr>
        <w:t xml:space="preserve"> has overall responsibility for the maintenance and </w:t>
      </w:r>
      <w:r w:rsidRPr="004A04E1">
        <w:rPr>
          <w:color w:val="000000" w:themeColor="text1"/>
        </w:rPr>
        <w:t xml:space="preserve">operation of this </w:t>
      </w:r>
      <w:r w:rsidR="000E5F03" w:rsidRPr="004A04E1">
        <w:rPr>
          <w:color w:val="000000" w:themeColor="text1"/>
        </w:rPr>
        <w:t>policy</w:t>
      </w:r>
      <w:r w:rsidR="00DF5FB5" w:rsidRPr="004A04E1">
        <w:rPr>
          <w:color w:val="000000" w:themeColor="text1"/>
        </w:rPr>
        <w:t xml:space="preserve"> and associated documents</w:t>
      </w:r>
      <w:r w:rsidRPr="004A04E1">
        <w:rPr>
          <w:color w:val="000000" w:themeColor="text1"/>
        </w:rPr>
        <w:t>.</w:t>
      </w:r>
    </w:p>
    <w:p w14:paraId="29B4EE83" w14:textId="77777777" w:rsidR="00271B11" w:rsidRPr="004A04E1" w:rsidRDefault="00271B11" w:rsidP="00271B11">
      <w:pPr>
        <w:pStyle w:val="Heading2"/>
        <w:numPr>
          <w:ilvl w:val="0"/>
          <w:numId w:val="7"/>
        </w:numPr>
        <w:spacing w:after="160" w:line="276" w:lineRule="auto"/>
        <w:rPr>
          <w:color w:val="000000" w:themeColor="text1"/>
        </w:rPr>
      </w:pPr>
      <w:r w:rsidRPr="004A04E1">
        <w:rPr>
          <w:color w:val="000000" w:themeColor="text1"/>
        </w:rPr>
        <w:lastRenderedPageBreak/>
        <w:t> </w:t>
      </w:r>
      <w:bookmarkStart w:id="8" w:name="_Toc143875676"/>
      <w:r w:rsidRPr="004A04E1">
        <w:rPr>
          <w:color w:val="000000" w:themeColor="text1"/>
        </w:rPr>
        <w:t>Review</w:t>
      </w:r>
      <w:bookmarkEnd w:id="8"/>
    </w:p>
    <w:p w14:paraId="7B0176E0" w14:textId="229E0F15" w:rsidR="004A04E1" w:rsidRPr="004A04E1" w:rsidRDefault="004A04E1" w:rsidP="004A04E1">
      <w:pPr>
        <w:pStyle w:val="ListParagraph"/>
        <w:numPr>
          <w:ilvl w:val="1"/>
          <w:numId w:val="7"/>
        </w:numPr>
        <w:spacing w:after="160" w:line="276" w:lineRule="auto"/>
        <w:ind w:left="993" w:hanging="633"/>
        <w:contextualSpacing w:val="0"/>
        <w:rPr>
          <w:color w:val="000000" w:themeColor="text1"/>
        </w:rPr>
      </w:pPr>
      <w:r w:rsidRPr="004A04E1">
        <w:rPr>
          <w:rFonts w:ascii="Arial" w:hAnsi="Arial" w:cs="Arial"/>
          <w:color w:val="000000" w:themeColor="text1"/>
          <w:lang w:eastAsia="en-US"/>
        </w:rPr>
        <w:t xml:space="preserve">The school </w:t>
      </w:r>
      <w:r w:rsidRPr="004A04E1">
        <w:rPr>
          <w:rFonts w:ascii="Arial" w:hAnsi="Arial" w:cs="Arial"/>
          <w:lang w:eastAsia="en-US"/>
        </w:rPr>
        <w:t xml:space="preserve">maintains a continuous overview of its arrangements for managing the risk of fraud. A regular review of the Policy and Strategy is carried out and </w:t>
      </w:r>
      <w:r w:rsidRPr="004A04E1">
        <w:rPr>
          <w:rFonts w:ascii="Arial" w:hAnsi="Arial" w:cs="Arial"/>
          <w:color w:val="000000" w:themeColor="text1"/>
          <w:lang w:eastAsia="en-US"/>
        </w:rPr>
        <w:t xml:space="preserve">the documents are revised as appropriate to reflect any key changes and to incorporate current best practice. </w:t>
      </w:r>
    </w:p>
    <w:p w14:paraId="2795B853" w14:textId="0AE56848" w:rsidR="00271B11" w:rsidRDefault="00271B11" w:rsidP="00271B11">
      <w:pPr>
        <w:pStyle w:val="ListParagraph"/>
        <w:numPr>
          <w:ilvl w:val="1"/>
          <w:numId w:val="7"/>
        </w:numPr>
        <w:spacing w:after="160" w:line="276" w:lineRule="auto"/>
        <w:ind w:left="993" w:hanging="633"/>
        <w:contextualSpacing w:val="0"/>
        <w:rPr>
          <w:color w:val="000000" w:themeColor="text1"/>
        </w:rPr>
      </w:pPr>
      <w:r w:rsidRPr="004A04E1">
        <w:rPr>
          <w:color w:val="000000" w:themeColor="text1"/>
        </w:rPr>
        <w:t xml:space="preserve">In assessing the effectiveness of its arrangements, the </w:t>
      </w:r>
      <w:r w:rsidR="004A04E1" w:rsidRPr="004A04E1">
        <w:rPr>
          <w:color w:val="000000" w:themeColor="text1"/>
        </w:rPr>
        <w:t>school</w:t>
      </w:r>
      <w:r w:rsidRPr="004A04E1">
        <w:rPr>
          <w:color w:val="000000" w:themeColor="text1"/>
        </w:rPr>
        <w:t xml:space="preserve"> will consider the extent to which:</w:t>
      </w:r>
    </w:p>
    <w:p w14:paraId="35CD0465" w14:textId="5A15FBE6" w:rsidR="00271B11" w:rsidRPr="004A04E1" w:rsidRDefault="00271B11" w:rsidP="00271B11">
      <w:pPr>
        <w:pStyle w:val="ListParagraph"/>
        <w:numPr>
          <w:ilvl w:val="0"/>
          <w:numId w:val="14"/>
        </w:numPr>
        <w:spacing w:after="160" w:line="276" w:lineRule="auto"/>
        <w:ind w:left="1985"/>
        <w:contextualSpacing w:val="0"/>
        <w:rPr>
          <w:color w:val="000000" w:themeColor="text1"/>
        </w:rPr>
      </w:pPr>
      <w:r w:rsidRPr="004A04E1">
        <w:rPr>
          <w:color w:val="000000" w:themeColor="text1"/>
        </w:rPr>
        <w:t>key personnel are trained in detecting and investigating fraud</w:t>
      </w:r>
      <w:r w:rsidR="00B41DC6">
        <w:rPr>
          <w:color w:val="000000" w:themeColor="text1"/>
        </w:rPr>
        <w:t xml:space="preserve"> (or how they have access to such resources if needed – including using those of the local authority where needed)</w:t>
      </w:r>
      <w:r w:rsidRPr="004A04E1">
        <w:rPr>
          <w:color w:val="000000" w:themeColor="text1"/>
        </w:rPr>
        <w:t>,</w:t>
      </w:r>
    </w:p>
    <w:p w14:paraId="152E7208" w14:textId="7C295DE7" w:rsidR="00271B11" w:rsidRPr="004A04E1" w:rsidRDefault="00271B11" w:rsidP="00271B11">
      <w:pPr>
        <w:pStyle w:val="ListParagraph"/>
        <w:numPr>
          <w:ilvl w:val="0"/>
          <w:numId w:val="14"/>
        </w:numPr>
        <w:spacing w:after="160" w:line="276" w:lineRule="auto"/>
        <w:ind w:left="1985"/>
        <w:contextualSpacing w:val="0"/>
        <w:rPr>
          <w:color w:val="000000" w:themeColor="text1"/>
        </w:rPr>
      </w:pPr>
      <w:r w:rsidRPr="004A04E1">
        <w:rPr>
          <w:color w:val="000000" w:themeColor="text1"/>
        </w:rPr>
        <w:t xml:space="preserve">fraud risks and new areas of fraud – fraud is an </w:t>
      </w:r>
      <w:r w:rsidR="003C5583" w:rsidRPr="004A04E1">
        <w:rPr>
          <w:color w:val="000000" w:themeColor="text1"/>
        </w:rPr>
        <w:t>ever-developing</w:t>
      </w:r>
      <w:r w:rsidRPr="004A04E1">
        <w:rPr>
          <w:color w:val="000000" w:themeColor="text1"/>
        </w:rPr>
        <w:t xml:space="preserve"> risk and arrangements need to continually evolve </w:t>
      </w:r>
      <w:r w:rsidR="00D97588" w:rsidRPr="004A04E1">
        <w:rPr>
          <w:color w:val="000000" w:themeColor="text1"/>
        </w:rPr>
        <w:t>to</w:t>
      </w:r>
      <w:r w:rsidRPr="004A04E1">
        <w:rPr>
          <w:color w:val="000000" w:themeColor="text1"/>
        </w:rPr>
        <w:t xml:space="preserve"> maintain a robust response.</w:t>
      </w:r>
    </w:p>
    <w:p w14:paraId="31D9607E" w14:textId="77777777" w:rsidR="00271B11" w:rsidRPr="004A04E1" w:rsidRDefault="00271B11" w:rsidP="00271B11">
      <w:pPr>
        <w:pStyle w:val="ListParagraph"/>
        <w:numPr>
          <w:ilvl w:val="0"/>
          <w:numId w:val="14"/>
        </w:numPr>
        <w:spacing w:after="160" w:line="276" w:lineRule="auto"/>
        <w:ind w:left="1985"/>
        <w:contextualSpacing w:val="0"/>
        <w:rPr>
          <w:color w:val="000000" w:themeColor="text1"/>
        </w:rPr>
      </w:pPr>
      <w:r w:rsidRPr="004A04E1">
        <w:rPr>
          <w:color w:val="000000" w:themeColor="text1"/>
        </w:rPr>
        <w:t>there are identified incidents of fraud and corruption.</w:t>
      </w:r>
    </w:p>
    <w:p w14:paraId="7B579577" w14:textId="77777777" w:rsidR="00271B11" w:rsidRPr="004A04E1" w:rsidRDefault="00271B11" w:rsidP="00271B11">
      <w:pPr>
        <w:pStyle w:val="ListParagraph"/>
        <w:numPr>
          <w:ilvl w:val="0"/>
          <w:numId w:val="14"/>
        </w:numPr>
        <w:spacing w:after="160" w:line="276" w:lineRule="auto"/>
        <w:ind w:left="1985"/>
        <w:contextualSpacing w:val="0"/>
        <w:rPr>
          <w:color w:val="000000" w:themeColor="text1"/>
        </w:rPr>
      </w:pPr>
      <w:r w:rsidRPr="004A04E1">
        <w:rPr>
          <w:color w:val="000000" w:themeColor="text1"/>
        </w:rPr>
        <w:t>action is taken against perpetrators and attempts to recover losses.</w:t>
      </w:r>
    </w:p>
    <w:p w14:paraId="6A0DF24F" w14:textId="3B1E6A2E" w:rsidR="00271B11" w:rsidRPr="004A04E1" w:rsidRDefault="00271B11" w:rsidP="00271B11">
      <w:pPr>
        <w:pStyle w:val="ListParagraph"/>
        <w:numPr>
          <w:ilvl w:val="0"/>
          <w:numId w:val="14"/>
        </w:numPr>
        <w:spacing w:after="160" w:line="276" w:lineRule="auto"/>
        <w:ind w:left="1985"/>
        <w:contextualSpacing w:val="0"/>
        <w:rPr>
          <w:color w:val="000000" w:themeColor="text1"/>
        </w:rPr>
      </w:pPr>
      <w:r w:rsidRPr="004A04E1">
        <w:rPr>
          <w:color w:val="000000" w:themeColor="text1"/>
        </w:rPr>
        <w:t xml:space="preserve">the </w:t>
      </w:r>
      <w:r w:rsidR="004A04E1" w:rsidRPr="004A04E1">
        <w:rPr>
          <w:color w:val="000000" w:themeColor="text1"/>
        </w:rPr>
        <w:t>schoo</w:t>
      </w:r>
      <w:r w:rsidRPr="004A04E1">
        <w:rPr>
          <w:color w:val="000000" w:themeColor="text1"/>
        </w:rPr>
        <w:t>l responds to identified weaknesses in its systems and controls.</w:t>
      </w:r>
    </w:p>
    <w:p w14:paraId="406B3D0A" w14:textId="1D786182" w:rsidR="00271B11" w:rsidRPr="004A04E1" w:rsidRDefault="00271B11" w:rsidP="004A04E1">
      <w:pPr>
        <w:pStyle w:val="ListParagraph"/>
        <w:numPr>
          <w:ilvl w:val="0"/>
          <w:numId w:val="14"/>
        </w:numPr>
        <w:spacing w:after="160" w:line="276" w:lineRule="auto"/>
        <w:ind w:left="1985"/>
        <w:contextualSpacing w:val="0"/>
        <w:rPr>
          <w:color w:val="000000" w:themeColor="text1"/>
        </w:rPr>
      </w:pPr>
      <w:r w:rsidRPr="004A04E1">
        <w:rPr>
          <w:color w:val="000000" w:themeColor="text1"/>
        </w:rPr>
        <w:t xml:space="preserve">developments in technology affect the </w:t>
      </w:r>
      <w:r w:rsidR="004A04E1" w:rsidRPr="004A04E1">
        <w:rPr>
          <w:color w:val="000000" w:themeColor="text1"/>
        </w:rPr>
        <w:t>school</w:t>
      </w:r>
      <w:r w:rsidRPr="004A04E1">
        <w:rPr>
          <w:color w:val="000000" w:themeColor="text1"/>
        </w:rPr>
        <w:t>’s ability prevent and to detect fraud.</w:t>
      </w:r>
      <w:r w:rsidRPr="004A04E1">
        <w:rPr>
          <w:color w:val="FF0000"/>
        </w:rPr>
        <w:br/>
      </w:r>
    </w:p>
    <w:p w14:paraId="1D150DB4" w14:textId="6952E699" w:rsidR="003C5583" w:rsidRPr="004A04E1" w:rsidRDefault="003C5583" w:rsidP="003C5583">
      <w:pPr>
        <w:pStyle w:val="ListParagraph"/>
        <w:numPr>
          <w:ilvl w:val="1"/>
          <w:numId w:val="7"/>
        </w:numPr>
        <w:spacing w:after="160" w:line="276" w:lineRule="auto"/>
        <w:ind w:left="993" w:hanging="633"/>
        <w:contextualSpacing w:val="0"/>
        <w:rPr>
          <w:color w:val="000000" w:themeColor="text1"/>
        </w:rPr>
      </w:pPr>
      <w:r>
        <w:rPr>
          <w:color w:val="000000" w:themeColor="text1"/>
        </w:rPr>
        <w:t>The school will take advice from Internal Audit Services should it feel that its arrangements would benefit from review or additional advice to make sure that they are robust.</w:t>
      </w:r>
    </w:p>
    <w:p w14:paraId="3DA3E030" w14:textId="77777777" w:rsidR="00B41DC6" w:rsidRDefault="00B41DC6">
      <w:pPr>
        <w:spacing w:after="160" w:line="259" w:lineRule="auto"/>
        <w:rPr>
          <w:b/>
          <w:color w:val="000000" w:themeColor="text1"/>
        </w:rPr>
      </w:pPr>
      <w:r>
        <w:rPr>
          <w:color w:val="000000" w:themeColor="text1"/>
        </w:rPr>
        <w:br w:type="page"/>
      </w:r>
    </w:p>
    <w:p w14:paraId="6DBC3DE9" w14:textId="186D8C16" w:rsidR="00271B11" w:rsidRPr="004A04E1" w:rsidRDefault="00271B11" w:rsidP="00271B11">
      <w:pPr>
        <w:pStyle w:val="Heading1"/>
        <w:rPr>
          <w:color w:val="000000" w:themeColor="text1"/>
        </w:rPr>
      </w:pPr>
      <w:bookmarkStart w:id="9" w:name="_Toc143875677"/>
      <w:r w:rsidRPr="004A04E1">
        <w:rPr>
          <w:color w:val="000000" w:themeColor="text1"/>
        </w:rPr>
        <w:lastRenderedPageBreak/>
        <w:t>ANTI-FRAUD, BRIBERY AND CORRUPTION STRATEGY</w:t>
      </w:r>
      <w:bookmarkEnd w:id="9"/>
    </w:p>
    <w:p w14:paraId="69A00097" w14:textId="77777777" w:rsidR="00271B11" w:rsidRPr="004A04E1" w:rsidRDefault="00271B11" w:rsidP="00271B11">
      <w:pPr>
        <w:pStyle w:val="Heading2"/>
        <w:numPr>
          <w:ilvl w:val="0"/>
          <w:numId w:val="16"/>
        </w:numPr>
        <w:spacing w:after="160" w:line="276" w:lineRule="auto"/>
        <w:rPr>
          <w:color w:val="000000" w:themeColor="text1"/>
        </w:rPr>
      </w:pPr>
      <w:bookmarkStart w:id="10" w:name="_Toc143875678"/>
      <w:r w:rsidRPr="004A04E1">
        <w:rPr>
          <w:color w:val="000000" w:themeColor="text1"/>
        </w:rPr>
        <w:t>Introduction</w:t>
      </w:r>
      <w:bookmarkEnd w:id="10"/>
    </w:p>
    <w:p w14:paraId="3A437EE4" w14:textId="48DBFA34" w:rsidR="00271B11" w:rsidRPr="004A04E1" w:rsidRDefault="00271B11" w:rsidP="00271B11">
      <w:pPr>
        <w:pStyle w:val="ListParagraph"/>
        <w:numPr>
          <w:ilvl w:val="1"/>
          <w:numId w:val="7"/>
        </w:numPr>
        <w:spacing w:after="160" w:line="276" w:lineRule="auto"/>
        <w:ind w:left="993" w:hanging="633"/>
        <w:contextualSpacing w:val="0"/>
        <w:rPr>
          <w:color w:val="000000" w:themeColor="text1"/>
        </w:rPr>
      </w:pPr>
      <w:r w:rsidRPr="004A04E1">
        <w:rPr>
          <w:color w:val="000000" w:themeColor="text1"/>
        </w:rPr>
        <w:t xml:space="preserve">The Strategy describes the </w:t>
      </w:r>
      <w:r w:rsidR="004A04E1" w:rsidRPr="004A04E1">
        <w:rPr>
          <w:color w:val="000000" w:themeColor="text1"/>
        </w:rPr>
        <w:t>schoo</w:t>
      </w:r>
      <w:r w:rsidRPr="004A04E1">
        <w:rPr>
          <w:color w:val="000000" w:themeColor="text1"/>
        </w:rPr>
        <w:t xml:space="preserve">l’s approach to minimising the risk of fraud and dealing with any identified or suspected instances of fraud and corruption. The key objectives of the Strategy are to enable the </w:t>
      </w:r>
      <w:r w:rsidR="004A04E1" w:rsidRPr="004A04E1">
        <w:rPr>
          <w:color w:val="000000" w:themeColor="text1"/>
        </w:rPr>
        <w:t>school</w:t>
      </w:r>
      <w:r w:rsidRPr="004A04E1">
        <w:rPr>
          <w:color w:val="000000" w:themeColor="text1"/>
        </w:rPr>
        <w:t xml:space="preserve"> to reduce the opportunity for fraud and to create a culture where fraud is unacceptable.</w:t>
      </w:r>
    </w:p>
    <w:p w14:paraId="4A67C918" w14:textId="6E5F8534" w:rsidR="00271B11" w:rsidRPr="00DF7F2F" w:rsidRDefault="00271B11" w:rsidP="00271B11">
      <w:pPr>
        <w:pStyle w:val="ListParagraph"/>
        <w:numPr>
          <w:ilvl w:val="1"/>
          <w:numId w:val="7"/>
        </w:numPr>
        <w:spacing w:after="160" w:line="276" w:lineRule="auto"/>
        <w:ind w:left="993" w:hanging="633"/>
        <w:contextualSpacing w:val="0"/>
        <w:rPr>
          <w:color w:val="000000" w:themeColor="text1"/>
        </w:rPr>
      </w:pPr>
      <w:r w:rsidRPr="00DF7F2F">
        <w:rPr>
          <w:color w:val="000000" w:themeColor="text1"/>
        </w:rPr>
        <w:t xml:space="preserve">This strategy </w:t>
      </w:r>
      <w:r w:rsidR="00DF7F2F" w:rsidRPr="00DF7F2F">
        <w:rPr>
          <w:color w:val="000000" w:themeColor="text1"/>
        </w:rPr>
        <w:t xml:space="preserve">is based on and </w:t>
      </w:r>
      <w:r w:rsidRPr="00DF7F2F">
        <w:rPr>
          <w:color w:val="000000" w:themeColor="text1"/>
        </w:rPr>
        <w:t xml:space="preserve">takes into account the local government </w:t>
      </w:r>
      <w:r w:rsidR="00DF7F2F" w:rsidRPr="00DF7F2F">
        <w:rPr>
          <w:color w:val="000000" w:themeColor="text1"/>
        </w:rPr>
        <w:t>fraud strategy, “</w:t>
      </w:r>
      <w:r w:rsidRPr="00DF7F2F">
        <w:rPr>
          <w:color w:val="000000" w:themeColor="text1"/>
        </w:rPr>
        <w:t>Fighting Fraud and Corruption Locally</w:t>
      </w:r>
      <w:r w:rsidR="00DF7F2F" w:rsidRPr="00DF7F2F">
        <w:rPr>
          <w:color w:val="000000" w:themeColor="text1"/>
        </w:rPr>
        <w:t>”</w:t>
      </w:r>
      <w:r w:rsidR="00B41DC6">
        <w:rPr>
          <w:color w:val="000000" w:themeColor="text1"/>
        </w:rPr>
        <w:t>.</w:t>
      </w:r>
    </w:p>
    <w:p w14:paraId="2A3834AF" w14:textId="143BA5D3" w:rsidR="00271B11" w:rsidRPr="00033013" w:rsidRDefault="00B41DC6" w:rsidP="00271B11">
      <w:pPr>
        <w:pStyle w:val="ListParagraph"/>
        <w:numPr>
          <w:ilvl w:val="1"/>
          <w:numId w:val="7"/>
        </w:numPr>
        <w:spacing w:after="160" w:line="276" w:lineRule="auto"/>
        <w:ind w:left="993" w:hanging="633"/>
        <w:contextualSpacing w:val="0"/>
        <w:rPr>
          <w:color w:val="000000" w:themeColor="text1"/>
        </w:rPr>
      </w:pPr>
      <w:r>
        <w:rPr>
          <w:color w:val="000000" w:themeColor="text1"/>
        </w:rPr>
        <w:t xml:space="preserve">The school has limited skills and resources in respect of counter fraud arrangements and fraud investigation.  </w:t>
      </w:r>
      <w:r w:rsidR="0004085B">
        <w:rPr>
          <w:color w:val="000000" w:themeColor="text1"/>
        </w:rPr>
        <w:t>It will take appropriate steps to ensure staff are trained in fraud awareness and that internal controls and checks are properly designed to prevent fraud where possible and will use advice from other parties where needed to assist in the investigation of any issues.</w:t>
      </w:r>
    </w:p>
    <w:p w14:paraId="4949E68E" w14:textId="77777777" w:rsidR="00271B11" w:rsidRPr="00033013" w:rsidRDefault="00271B11" w:rsidP="00271B11">
      <w:pPr>
        <w:pStyle w:val="Heading2"/>
        <w:numPr>
          <w:ilvl w:val="0"/>
          <w:numId w:val="7"/>
        </w:numPr>
        <w:spacing w:after="160" w:line="276" w:lineRule="auto"/>
        <w:rPr>
          <w:color w:val="000000" w:themeColor="text1"/>
        </w:rPr>
      </w:pPr>
      <w:bookmarkStart w:id="11" w:name="_Toc143875679"/>
      <w:r w:rsidRPr="00033013">
        <w:rPr>
          <w:color w:val="000000" w:themeColor="text1"/>
        </w:rPr>
        <w:t>Key elements</w:t>
      </w:r>
      <w:bookmarkEnd w:id="11"/>
      <w:r w:rsidRPr="00033013">
        <w:rPr>
          <w:color w:val="000000" w:themeColor="text1"/>
        </w:rPr>
        <w:t xml:space="preserve"> </w:t>
      </w:r>
    </w:p>
    <w:p w14:paraId="331EAC47" w14:textId="77777777" w:rsidR="00271B11" w:rsidRPr="000E5F03" w:rsidRDefault="00271B11" w:rsidP="00271B11">
      <w:pPr>
        <w:jc w:val="center"/>
        <w:rPr>
          <w:color w:val="FF0000"/>
        </w:rPr>
      </w:pPr>
      <w:r w:rsidRPr="000E5F03">
        <w:rPr>
          <w:noProof/>
          <w:color w:val="FF0000"/>
        </w:rPr>
        <w:drawing>
          <wp:inline distT="0" distB="0" distL="0" distR="0" wp14:anchorId="24924DF0" wp14:editId="1BC4C289">
            <wp:extent cx="5302156" cy="3364132"/>
            <wp:effectExtent l="0" t="0" r="0" b="8255"/>
            <wp:docPr id="27" name="Picture 27" descr="A repeated graphic of the 4 pillars of the Fighting Fraud and Corription Locally Strategy; Govern, Acknowledge, Prevent, Pursue." title="The 4 pillars of the Fighting Fraud and Corruption Locally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3777" cy="3384195"/>
                    </a:xfrm>
                    <a:prstGeom prst="rect">
                      <a:avLst/>
                    </a:prstGeom>
                  </pic:spPr>
                </pic:pic>
              </a:graphicData>
            </a:graphic>
          </wp:inline>
        </w:drawing>
      </w:r>
    </w:p>
    <w:p w14:paraId="3AC3FFB4" w14:textId="77777777" w:rsidR="00271B11" w:rsidRPr="00033013" w:rsidRDefault="00271B11" w:rsidP="00271B11">
      <w:pPr>
        <w:pStyle w:val="Heading2"/>
        <w:numPr>
          <w:ilvl w:val="0"/>
          <w:numId w:val="7"/>
        </w:numPr>
        <w:spacing w:after="160" w:line="276" w:lineRule="auto"/>
        <w:rPr>
          <w:color w:val="000000" w:themeColor="text1"/>
        </w:rPr>
      </w:pPr>
      <w:bookmarkStart w:id="12" w:name="_Toc143875680"/>
      <w:r w:rsidRPr="00033013">
        <w:rPr>
          <w:color w:val="000000" w:themeColor="text1"/>
        </w:rPr>
        <w:t>Key elements - Govern</w:t>
      </w:r>
      <w:bookmarkEnd w:id="12"/>
    </w:p>
    <w:p w14:paraId="0C35630D" w14:textId="18D14F9E" w:rsidR="00271B11" w:rsidRPr="00033013" w:rsidRDefault="00271B11" w:rsidP="00271B11">
      <w:pPr>
        <w:pStyle w:val="ListParagraph"/>
        <w:numPr>
          <w:ilvl w:val="1"/>
          <w:numId w:val="7"/>
        </w:numPr>
        <w:spacing w:after="160" w:line="276" w:lineRule="auto"/>
        <w:contextualSpacing w:val="0"/>
        <w:rPr>
          <w:color w:val="000000" w:themeColor="text1"/>
        </w:rPr>
      </w:pPr>
      <w:r w:rsidRPr="00033013">
        <w:rPr>
          <w:color w:val="000000" w:themeColor="text1"/>
        </w:rPr>
        <w:t xml:space="preserve">The anti-fraud and corruption framework is challenged/approved by the </w:t>
      </w:r>
      <w:r w:rsidR="00033013" w:rsidRPr="00033013">
        <w:rPr>
          <w:color w:val="000000" w:themeColor="text1"/>
        </w:rPr>
        <w:t>Governing Body</w:t>
      </w:r>
      <w:r w:rsidRPr="00033013">
        <w:rPr>
          <w:color w:val="000000" w:themeColor="text1"/>
        </w:rPr>
        <w:t xml:space="preserve">. It sets out the </w:t>
      </w:r>
      <w:r w:rsidR="00033013" w:rsidRPr="00033013">
        <w:rPr>
          <w:color w:val="000000" w:themeColor="text1"/>
        </w:rPr>
        <w:t>schoo</w:t>
      </w:r>
      <w:r w:rsidRPr="00033013">
        <w:rPr>
          <w:color w:val="000000" w:themeColor="text1"/>
        </w:rPr>
        <w:t xml:space="preserve">l’s commitment to maintaining an antifraud culture and it is supported by senior management. This framework is part of the wider governance framework which includes other elements such as the management of declarations of gifts and hospitality and conflict of interests, whistle blowing and the codes of conduct for </w:t>
      </w:r>
      <w:r w:rsidR="00033013" w:rsidRPr="00033013">
        <w:rPr>
          <w:color w:val="000000" w:themeColor="text1"/>
        </w:rPr>
        <w:t>Governo</w:t>
      </w:r>
      <w:r w:rsidRPr="00033013">
        <w:rPr>
          <w:color w:val="000000" w:themeColor="text1"/>
        </w:rPr>
        <w:t xml:space="preserve">rs and officers. Collectively they set out how the </w:t>
      </w:r>
      <w:r w:rsidR="00033013" w:rsidRPr="00033013">
        <w:rPr>
          <w:color w:val="000000" w:themeColor="text1"/>
        </w:rPr>
        <w:t>schoo</w:t>
      </w:r>
      <w:r w:rsidRPr="00033013">
        <w:rPr>
          <w:color w:val="000000" w:themeColor="text1"/>
        </w:rPr>
        <w:t>l governs itself in this respect and how it intends to manage issues or non-compliance.</w:t>
      </w:r>
    </w:p>
    <w:p w14:paraId="7725A836" w14:textId="77777777" w:rsidR="00271B11" w:rsidRPr="00033013" w:rsidRDefault="00271B11" w:rsidP="00271B11">
      <w:pPr>
        <w:pStyle w:val="Heading2"/>
        <w:numPr>
          <w:ilvl w:val="0"/>
          <w:numId w:val="7"/>
        </w:numPr>
        <w:spacing w:after="160" w:line="276" w:lineRule="auto"/>
        <w:rPr>
          <w:color w:val="000000" w:themeColor="text1"/>
        </w:rPr>
      </w:pPr>
      <w:bookmarkStart w:id="13" w:name="_Toc143875681"/>
      <w:r w:rsidRPr="00033013">
        <w:rPr>
          <w:color w:val="000000" w:themeColor="text1"/>
        </w:rPr>
        <w:lastRenderedPageBreak/>
        <w:t>Key elements - Acknowledge</w:t>
      </w:r>
      <w:bookmarkEnd w:id="13"/>
    </w:p>
    <w:p w14:paraId="7AB30C2F" w14:textId="5573C28F" w:rsidR="00271B11" w:rsidRPr="00033013" w:rsidRDefault="00271B11" w:rsidP="00271B11">
      <w:pPr>
        <w:pStyle w:val="ListParagraph"/>
        <w:numPr>
          <w:ilvl w:val="1"/>
          <w:numId w:val="7"/>
        </w:numPr>
        <w:spacing w:after="160" w:line="276" w:lineRule="auto"/>
        <w:ind w:left="993" w:hanging="633"/>
        <w:contextualSpacing w:val="0"/>
        <w:rPr>
          <w:color w:val="000000" w:themeColor="text1"/>
        </w:rPr>
      </w:pPr>
      <w:r w:rsidRPr="00033013">
        <w:rPr>
          <w:color w:val="000000" w:themeColor="text1"/>
        </w:rPr>
        <w:t>Anti-Fraud, Bribery and Corruption Policy and Strategy are just part of the wider governance framework which includes other key policies such as the Code of Conduct, financial and contract procedure rules, whistleblowing policies</w:t>
      </w:r>
      <w:r w:rsidR="0004085B">
        <w:rPr>
          <w:color w:val="000000" w:themeColor="text1"/>
        </w:rPr>
        <w:t xml:space="preserve"> and procedures for its day-to-day operations.  Collectively, these are designed to prevent fraud where possible and detect it.  Assistance will be sought from Internal Audit where appropriate</w:t>
      </w:r>
      <w:r w:rsidR="00AD3D4C">
        <w:rPr>
          <w:color w:val="000000" w:themeColor="text1"/>
        </w:rPr>
        <w:t>.</w:t>
      </w:r>
    </w:p>
    <w:p w14:paraId="41E76EEB" w14:textId="4CF69A47" w:rsidR="00271B11" w:rsidRPr="00033013" w:rsidRDefault="00271B11" w:rsidP="00271B11">
      <w:pPr>
        <w:pStyle w:val="ListParagraph"/>
        <w:numPr>
          <w:ilvl w:val="1"/>
          <w:numId w:val="7"/>
        </w:numPr>
        <w:spacing w:after="160" w:line="276" w:lineRule="auto"/>
        <w:ind w:left="993" w:hanging="633"/>
        <w:contextualSpacing w:val="0"/>
        <w:rPr>
          <w:color w:val="000000" w:themeColor="text1"/>
        </w:rPr>
      </w:pPr>
      <w:r w:rsidRPr="00AD3D4C">
        <w:t xml:space="preserve">Recognising that fraud exists is key to tackling fraud </w:t>
      </w:r>
      <w:r w:rsidRPr="00033013">
        <w:rPr>
          <w:color w:val="000000" w:themeColor="text1"/>
        </w:rPr>
        <w:t xml:space="preserve">and corruption in any organisation.  Fraud is an </w:t>
      </w:r>
      <w:r w:rsidR="00D97588" w:rsidRPr="00033013">
        <w:rPr>
          <w:color w:val="000000" w:themeColor="text1"/>
        </w:rPr>
        <w:t>ever-evolving</w:t>
      </w:r>
      <w:r w:rsidRPr="00033013">
        <w:rPr>
          <w:color w:val="000000" w:themeColor="text1"/>
        </w:rPr>
        <w:t xml:space="preserve"> problem.  It can range from a simple theft, con or scam to complex fraud affecting financial statements involving many companies and transactions.  Fraudulent acts now make more and more use of new technologies and technological changes are always at risk of being exploited by fraudsters.  </w:t>
      </w:r>
    </w:p>
    <w:p w14:paraId="66971359" w14:textId="725FEB30" w:rsidR="00271B11" w:rsidRPr="00033013" w:rsidRDefault="00271B11" w:rsidP="00271B11">
      <w:pPr>
        <w:pStyle w:val="ListParagraph"/>
        <w:numPr>
          <w:ilvl w:val="1"/>
          <w:numId w:val="7"/>
        </w:numPr>
        <w:spacing w:after="160" w:line="276" w:lineRule="auto"/>
        <w:ind w:left="993" w:hanging="633"/>
        <w:contextualSpacing w:val="0"/>
        <w:rPr>
          <w:color w:val="000000" w:themeColor="text1"/>
        </w:rPr>
      </w:pPr>
      <w:r w:rsidRPr="00033013">
        <w:rPr>
          <w:color w:val="000000" w:themeColor="text1"/>
        </w:rPr>
        <w:t xml:space="preserve">The </w:t>
      </w:r>
      <w:r w:rsidR="00033013" w:rsidRPr="00033013">
        <w:rPr>
          <w:color w:val="000000" w:themeColor="text1"/>
        </w:rPr>
        <w:t>schoo</w:t>
      </w:r>
      <w:r w:rsidRPr="00033013">
        <w:rPr>
          <w:color w:val="000000" w:themeColor="text1"/>
        </w:rPr>
        <w:t xml:space="preserve">l acknowledges its responsibility for combatting fraud and corruption from both within and external to the organisation. </w:t>
      </w:r>
      <w:r w:rsidR="00033013" w:rsidRPr="00033013">
        <w:rPr>
          <w:color w:val="000000" w:themeColor="text1"/>
        </w:rPr>
        <w:t xml:space="preserve">Governors </w:t>
      </w:r>
      <w:r w:rsidR="00D97588" w:rsidRPr="00033013">
        <w:rPr>
          <w:color w:val="000000" w:themeColor="text1"/>
        </w:rPr>
        <w:t>must</w:t>
      </w:r>
      <w:r w:rsidRPr="00033013">
        <w:rPr>
          <w:color w:val="000000" w:themeColor="text1"/>
        </w:rPr>
        <w:t xml:space="preserve"> give clear support to the </w:t>
      </w:r>
      <w:r w:rsidR="00033013" w:rsidRPr="00033013">
        <w:rPr>
          <w:color w:val="000000" w:themeColor="text1"/>
        </w:rPr>
        <w:t>schoo</w:t>
      </w:r>
      <w:r w:rsidRPr="00033013">
        <w:rPr>
          <w:color w:val="000000" w:themeColor="text1"/>
        </w:rPr>
        <w:t>l’s arrangements</w:t>
      </w:r>
      <w:r w:rsidR="00AD3D4C">
        <w:rPr>
          <w:color w:val="000000" w:themeColor="text1"/>
        </w:rPr>
        <w:t xml:space="preserve"> and challenge their appropriateness</w:t>
      </w:r>
      <w:r w:rsidRPr="00033013">
        <w:rPr>
          <w:color w:val="000000" w:themeColor="text1"/>
        </w:rPr>
        <w:t xml:space="preserve">. The </w:t>
      </w:r>
      <w:r w:rsidR="00033013" w:rsidRPr="00033013">
        <w:rPr>
          <w:color w:val="000000" w:themeColor="text1"/>
        </w:rPr>
        <w:t>school</w:t>
      </w:r>
      <w:r w:rsidRPr="00033013">
        <w:rPr>
          <w:color w:val="000000" w:themeColor="text1"/>
        </w:rPr>
        <w:t xml:space="preserve">’s senior management team must provide strong leadership by advocating the </w:t>
      </w:r>
      <w:r w:rsidR="00033013" w:rsidRPr="00033013">
        <w:rPr>
          <w:color w:val="000000" w:themeColor="text1"/>
        </w:rPr>
        <w:t>school</w:t>
      </w:r>
      <w:r w:rsidRPr="00033013">
        <w:rPr>
          <w:color w:val="000000" w:themeColor="text1"/>
        </w:rPr>
        <w:t xml:space="preserve">’s arrangements and supporting strong action when these are ignored.  There is a strong correlation / relationship between good governance and good counter fraud operations.  </w:t>
      </w:r>
    </w:p>
    <w:p w14:paraId="209DC00C" w14:textId="77777777" w:rsidR="00271B11" w:rsidRPr="00815936" w:rsidRDefault="00271B11" w:rsidP="00271B11">
      <w:pPr>
        <w:pStyle w:val="Heading2"/>
        <w:numPr>
          <w:ilvl w:val="0"/>
          <w:numId w:val="7"/>
        </w:numPr>
        <w:spacing w:after="160" w:line="276" w:lineRule="auto"/>
        <w:rPr>
          <w:color w:val="000000" w:themeColor="text1"/>
        </w:rPr>
      </w:pPr>
      <w:bookmarkStart w:id="14" w:name="_Toc143875682"/>
      <w:r w:rsidRPr="00815936">
        <w:rPr>
          <w:color w:val="000000" w:themeColor="text1"/>
        </w:rPr>
        <w:t>Key elements – Prevent</w:t>
      </w:r>
      <w:bookmarkEnd w:id="14"/>
    </w:p>
    <w:p w14:paraId="5EDD5E7B" w14:textId="25911C06" w:rsidR="00271B11" w:rsidRPr="00815936" w:rsidRDefault="00271B11" w:rsidP="00271B11">
      <w:pPr>
        <w:pStyle w:val="ListParagraph"/>
        <w:numPr>
          <w:ilvl w:val="1"/>
          <w:numId w:val="7"/>
        </w:numPr>
        <w:spacing w:after="160" w:line="276" w:lineRule="auto"/>
        <w:ind w:left="993" w:hanging="633"/>
        <w:contextualSpacing w:val="0"/>
        <w:rPr>
          <w:color w:val="000000" w:themeColor="text1"/>
        </w:rPr>
      </w:pPr>
      <w:r w:rsidRPr="00815936">
        <w:rPr>
          <w:color w:val="000000" w:themeColor="text1"/>
        </w:rPr>
        <w:t xml:space="preserve">The </w:t>
      </w:r>
      <w:r w:rsidR="00815936" w:rsidRPr="00815936">
        <w:rPr>
          <w:color w:val="000000" w:themeColor="text1"/>
        </w:rPr>
        <w:t>schoo</w:t>
      </w:r>
      <w:r w:rsidRPr="00815936">
        <w:rPr>
          <w:color w:val="000000" w:themeColor="text1"/>
        </w:rPr>
        <w:t xml:space="preserve">l’s </w:t>
      </w:r>
      <w:r w:rsidR="00815936" w:rsidRPr="00815936">
        <w:rPr>
          <w:color w:val="000000" w:themeColor="text1"/>
        </w:rPr>
        <w:t xml:space="preserve">Headteacher and </w:t>
      </w:r>
      <w:r w:rsidRPr="00815936">
        <w:rPr>
          <w:color w:val="000000" w:themeColor="text1"/>
        </w:rPr>
        <w:t xml:space="preserve">senior management team must provide strong leadership by advocating the </w:t>
      </w:r>
      <w:r w:rsidR="00815936" w:rsidRPr="00815936">
        <w:rPr>
          <w:color w:val="000000" w:themeColor="text1"/>
        </w:rPr>
        <w:t>school</w:t>
      </w:r>
      <w:r w:rsidRPr="00815936">
        <w:rPr>
          <w:color w:val="000000" w:themeColor="text1"/>
        </w:rPr>
        <w:t xml:space="preserve">’s arrangements and supporting strong action when these are ignored.  </w:t>
      </w:r>
    </w:p>
    <w:p w14:paraId="6D7E7184" w14:textId="3EF6AB0A" w:rsidR="00271B11" w:rsidRPr="00815936" w:rsidRDefault="00271B11" w:rsidP="00271B11">
      <w:pPr>
        <w:pStyle w:val="ListParagraph"/>
        <w:numPr>
          <w:ilvl w:val="1"/>
          <w:numId w:val="7"/>
        </w:numPr>
        <w:spacing w:after="160" w:line="276" w:lineRule="auto"/>
        <w:ind w:left="993" w:hanging="633"/>
        <w:contextualSpacing w:val="0"/>
        <w:rPr>
          <w:color w:val="000000" w:themeColor="text1"/>
        </w:rPr>
      </w:pPr>
      <w:r w:rsidRPr="00815936">
        <w:rPr>
          <w:color w:val="000000" w:themeColor="text1"/>
        </w:rPr>
        <w:t xml:space="preserve">The </w:t>
      </w:r>
      <w:r w:rsidR="00815936" w:rsidRPr="00815936">
        <w:rPr>
          <w:color w:val="000000" w:themeColor="text1"/>
        </w:rPr>
        <w:t>Governing Body and Headteacher</w:t>
      </w:r>
      <w:r w:rsidRPr="00815936">
        <w:rPr>
          <w:color w:val="000000" w:themeColor="text1"/>
        </w:rPr>
        <w:t xml:space="preserve"> are responsible for ensuring there are strong and effective arrangements in place for managing the risk of fraud and ensuring the </w:t>
      </w:r>
      <w:r w:rsidR="00815936">
        <w:rPr>
          <w:color w:val="000000" w:themeColor="text1"/>
        </w:rPr>
        <w:t>school</w:t>
      </w:r>
      <w:r w:rsidRPr="00815936">
        <w:rPr>
          <w:color w:val="000000" w:themeColor="text1"/>
        </w:rPr>
        <w:t xml:space="preserve">’s interests are safeguarded, including its reputation. </w:t>
      </w:r>
    </w:p>
    <w:p w14:paraId="26D5D72E" w14:textId="2893C4AF" w:rsidR="00271B11" w:rsidRPr="00815936" w:rsidRDefault="00271B11" w:rsidP="00271B11">
      <w:pPr>
        <w:pStyle w:val="ListParagraph"/>
        <w:numPr>
          <w:ilvl w:val="1"/>
          <w:numId w:val="7"/>
        </w:numPr>
        <w:spacing w:after="160" w:line="276" w:lineRule="auto"/>
        <w:ind w:left="993" w:hanging="633"/>
        <w:contextualSpacing w:val="0"/>
        <w:rPr>
          <w:color w:val="000000" w:themeColor="text1"/>
        </w:rPr>
      </w:pPr>
      <w:r w:rsidRPr="00815936">
        <w:rPr>
          <w:color w:val="000000" w:themeColor="text1"/>
        </w:rPr>
        <w:t xml:space="preserve">The </w:t>
      </w:r>
      <w:r w:rsidR="00815936" w:rsidRPr="00815936">
        <w:rPr>
          <w:color w:val="000000" w:themeColor="text1"/>
        </w:rPr>
        <w:t>schoo</w:t>
      </w:r>
      <w:r w:rsidRPr="00815936">
        <w:rPr>
          <w:color w:val="000000" w:themeColor="text1"/>
        </w:rPr>
        <w:t xml:space="preserve">l has adopted </w:t>
      </w:r>
      <w:r w:rsidR="00815936" w:rsidRPr="00815936">
        <w:rPr>
          <w:color w:val="000000" w:themeColor="text1"/>
        </w:rPr>
        <w:t>“School’s F</w:t>
      </w:r>
      <w:r w:rsidRPr="00815936">
        <w:rPr>
          <w:color w:val="000000" w:themeColor="text1"/>
        </w:rPr>
        <w:t xml:space="preserve">inancial </w:t>
      </w:r>
      <w:r w:rsidR="00815936" w:rsidRPr="00815936">
        <w:rPr>
          <w:color w:val="000000" w:themeColor="text1"/>
        </w:rPr>
        <w:t>Regulations” and a</w:t>
      </w:r>
      <w:r w:rsidRPr="00815936">
        <w:rPr>
          <w:color w:val="000000" w:themeColor="text1"/>
        </w:rPr>
        <w:t xml:space="preserve">ll </w:t>
      </w:r>
      <w:r w:rsidR="00815936" w:rsidRPr="00815936">
        <w:rPr>
          <w:color w:val="000000" w:themeColor="text1"/>
        </w:rPr>
        <w:t xml:space="preserve">Governors </w:t>
      </w:r>
      <w:r w:rsidRPr="00815936">
        <w:rPr>
          <w:color w:val="000000" w:themeColor="text1"/>
        </w:rPr>
        <w:t xml:space="preserve">and </w:t>
      </w:r>
      <w:r w:rsidR="00815936" w:rsidRPr="00815936">
        <w:rPr>
          <w:color w:val="000000" w:themeColor="text1"/>
        </w:rPr>
        <w:t>employees</w:t>
      </w:r>
      <w:r w:rsidRPr="00815936">
        <w:rPr>
          <w:color w:val="000000" w:themeColor="text1"/>
        </w:rPr>
        <w:t xml:space="preserve"> are required to act in accordance with these rules and requirements when carrying out their duties. </w:t>
      </w:r>
    </w:p>
    <w:p w14:paraId="74ACCDDC" w14:textId="0929029F" w:rsidR="00271B11" w:rsidRPr="009201A8" w:rsidRDefault="00271B11" w:rsidP="00271B11">
      <w:pPr>
        <w:pStyle w:val="ListParagraph"/>
        <w:numPr>
          <w:ilvl w:val="1"/>
          <w:numId w:val="7"/>
        </w:numPr>
        <w:spacing w:after="160" w:line="276" w:lineRule="auto"/>
        <w:ind w:left="993" w:hanging="633"/>
        <w:contextualSpacing w:val="0"/>
        <w:rPr>
          <w:color w:val="000000" w:themeColor="text1"/>
        </w:rPr>
      </w:pPr>
      <w:r w:rsidRPr="00815936">
        <w:rPr>
          <w:color w:val="000000" w:themeColor="text1"/>
        </w:rPr>
        <w:t xml:space="preserve">The </w:t>
      </w:r>
      <w:r w:rsidR="00815936" w:rsidRPr="00815936">
        <w:rPr>
          <w:color w:val="000000" w:themeColor="text1"/>
        </w:rPr>
        <w:t>schoo</w:t>
      </w:r>
      <w:r w:rsidRPr="00815936">
        <w:rPr>
          <w:color w:val="000000" w:themeColor="text1"/>
        </w:rPr>
        <w:t xml:space="preserve">l aims to have in place efficient and effective systems of control that as far as </w:t>
      </w:r>
      <w:r w:rsidRPr="009201A8">
        <w:rPr>
          <w:color w:val="000000" w:themeColor="text1"/>
        </w:rPr>
        <w:t xml:space="preserve">possible prevent potential fraudsters from exploiting weaknesses. The prime responsibility for maintaining such systems lies with </w:t>
      </w:r>
      <w:r w:rsidR="00815936" w:rsidRPr="009201A8">
        <w:rPr>
          <w:color w:val="000000" w:themeColor="text1"/>
        </w:rPr>
        <w:t>the Headteacher and senior management</w:t>
      </w:r>
      <w:r w:rsidRPr="009201A8">
        <w:rPr>
          <w:color w:val="000000" w:themeColor="text1"/>
        </w:rPr>
        <w:t>. Support is given by the Council’s Int</w:t>
      </w:r>
      <w:r w:rsidR="00815936" w:rsidRPr="009201A8">
        <w:rPr>
          <w:color w:val="000000" w:themeColor="text1"/>
        </w:rPr>
        <w:t>ernal Audit Team, which provide</w:t>
      </w:r>
      <w:r w:rsidRPr="009201A8">
        <w:rPr>
          <w:color w:val="000000" w:themeColor="text1"/>
        </w:rPr>
        <w:t xml:space="preserve"> an independent appraisal of the integrity of all internal control systems.  </w:t>
      </w:r>
    </w:p>
    <w:p w14:paraId="24625C12" w14:textId="2DD7782B" w:rsidR="00271B11" w:rsidRPr="009201A8" w:rsidRDefault="00271B11" w:rsidP="00271B11">
      <w:pPr>
        <w:pStyle w:val="ListParagraph"/>
        <w:numPr>
          <w:ilvl w:val="1"/>
          <w:numId w:val="7"/>
        </w:numPr>
        <w:spacing w:after="160" w:line="276" w:lineRule="auto"/>
        <w:ind w:left="993" w:hanging="633"/>
        <w:contextualSpacing w:val="0"/>
        <w:rPr>
          <w:color w:val="000000" w:themeColor="text1"/>
        </w:rPr>
      </w:pPr>
      <w:r w:rsidRPr="009201A8">
        <w:rPr>
          <w:color w:val="000000" w:themeColor="text1"/>
        </w:rPr>
        <w:t xml:space="preserve">Key internal procedural and control initiatives in place within the </w:t>
      </w:r>
      <w:r w:rsidR="00815936" w:rsidRPr="009201A8">
        <w:rPr>
          <w:color w:val="000000" w:themeColor="text1"/>
        </w:rPr>
        <w:t>schoo</w:t>
      </w:r>
      <w:r w:rsidRPr="009201A8">
        <w:rPr>
          <w:color w:val="000000" w:themeColor="text1"/>
        </w:rPr>
        <w:t>l to prevent fraud include: -</w:t>
      </w:r>
    </w:p>
    <w:p w14:paraId="6C72EEC9" w14:textId="77777777" w:rsidR="00271B11" w:rsidRPr="009201A8" w:rsidRDefault="00271B11" w:rsidP="00271B11">
      <w:pPr>
        <w:pStyle w:val="ListParagraph"/>
        <w:numPr>
          <w:ilvl w:val="0"/>
          <w:numId w:val="18"/>
        </w:numPr>
        <w:spacing w:after="160" w:line="276" w:lineRule="auto"/>
        <w:ind w:left="1701"/>
        <w:contextualSpacing w:val="0"/>
        <w:rPr>
          <w:color w:val="000000" w:themeColor="text1"/>
        </w:rPr>
      </w:pPr>
      <w:r w:rsidRPr="009201A8">
        <w:rPr>
          <w:color w:val="000000" w:themeColor="text1"/>
        </w:rPr>
        <w:t>an effective Anti-Fraud, Bribery and Corruption Policy and Strategy, that maintains a culture in which we will not tolerate fraud, bribery or corruption.</w:t>
      </w:r>
    </w:p>
    <w:p w14:paraId="103F8378" w14:textId="1147954C" w:rsidR="00271B11" w:rsidRPr="009201A8" w:rsidRDefault="00271B11" w:rsidP="00271B11">
      <w:pPr>
        <w:pStyle w:val="ListParagraph"/>
        <w:numPr>
          <w:ilvl w:val="0"/>
          <w:numId w:val="18"/>
        </w:numPr>
        <w:spacing w:after="160" w:line="276" w:lineRule="auto"/>
        <w:ind w:left="1701"/>
        <w:contextualSpacing w:val="0"/>
        <w:rPr>
          <w:color w:val="000000" w:themeColor="text1"/>
        </w:rPr>
      </w:pPr>
      <w:r w:rsidRPr="009201A8">
        <w:rPr>
          <w:color w:val="000000" w:themeColor="text1"/>
        </w:rPr>
        <w:lastRenderedPageBreak/>
        <w:t xml:space="preserve">a strong constitution and </w:t>
      </w:r>
      <w:r w:rsidR="00AD3D4C" w:rsidRPr="009201A8">
        <w:rPr>
          <w:color w:val="000000" w:themeColor="text1"/>
        </w:rPr>
        <w:t>high-level</w:t>
      </w:r>
      <w:r w:rsidRPr="009201A8">
        <w:rPr>
          <w:color w:val="000000" w:themeColor="text1"/>
        </w:rPr>
        <w:t xml:space="preserve"> scheme of delegation.</w:t>
      </w:r>
    </w:p>
    <w:p w14:paraId="6FA33C2D" w14:textId="5DCE012E" w:rsidR="00271B11" w:rsidRPr="009201A8" w:rsidRDefault="00271B11" w:rsidP="00271B11">
      <w:pPr>
        <w:pStyle w:val="ListParagraph"/>
        <w:numPr>
          <w:ilvl w:val="0"/>
          <w:numId w:val="18"/>
        </w:numPr>
        <w:spacing w:after="160" w:line="276" w:lineRule="auto"/>
        <w:ind w:left="1701"/>
        <w:contextualSpacing w:val="0"/>
        <w:rPr>
          <w:color w:val="000000" w:themeColor="text1"/>
        </w:rPr>
      </w:pPr>
      <w:r w:rsidRPr="009201A8">
        <w:rPr>
          <w:color w:val="000000" w:themeColor="text1"/>
        </w:rPr>
        <w:t xml:space="preserve">compliance by </w:t>
      </w:r>
      <w:r w:rsidR="00815936" w:rsidRPr="009201A8">
        <w:rPr>
          <w:color w:val="000000" w:themeColor="text1"/>
        </w:rPr>
        <w:t>Governors and employees</w:t>
      </w:r>
      <w:r w:rsidRPr="009201A8">
        <w:rPr>
          <w:color w:val="000000" w:themeColor="text1"/>
        </w:rPr>
        <w:t xml:space="preserve"> with respective codes of conduct.</w:t>
      </w:r>
    </w:p>
    <w:p w14:paraId="64488348" w14:textId="69526A4C" w:rsidR="00271B11" w:rsidRPr="009201A8" w:rsidRDefault="00271B11" w:rsidP="00271B11">
      <w:pPr>
        <w:pStyle w:val="ListParagraph"/>
        <w:numPr>
          <w:ilvl w:val="0"/>
          <w:numId w:val="18"/>
        </w:numPr>
        <w:spacing w:after="160" w:line="276" w:lineRule="auto"/>
        <w:ind w:left="1701"/>
        <w:contextualSpacing w:val="0"/>
        <w:rPr>
          <w:color w:val="000000" w:themeColor="text1"/>
        </w:rPr>
      </w:pPr>
      <w:r w:rsidRPr="009201A8">
        <w:rPr>
          <w:color w:val="000000" w:themeColor="text1"/>
        </w:rPr>
        <w:t xml:space="preserve">a Register of Interests to enable </w:t>
      </w:r>
      <w:r w:rsidR="00815936" w:rsidRPr="009201A8">
        <w:rPr>
          <w:color w:val="000000" w:themeColor="text1"/>
        </w:rPr>
        <w:t>Governors</w:t>
      </w:r>
      <w:r w:rsidRPr="009201A8">
        <w:rPr>
          <w:color w:val="000000" w:themeColor="text1"/>
        </w:rPr>
        <w:t xml:space="preserve"> and employees to record any financial or non-financial interests that may bring about conflict with the </w:t>
      </w:r>
      <w:r w:rsidR="00815936" w:rsidRPr="009201A8">
        <w:rPr>
          <w:color w:val="000000" w:themeColor="text1"/>
        </w:rPr>
        <w:t>schoo</w:t>
      </w:r>
      <w:r w:rsidRPr="009201A8">
        <w:rPr>
          <w:color w:val="000000" w:themeColor="text1"/>
        </w:rPr>
        <w:t>l’s interests.</w:t>
      </w:r>
    </w:p>
    <w:p w14:paraId="4CE14197" w14:textId="528F401B" w:rsidR="00271B11" w:rsidRPr="009201A8" w:rsidRDefault="00271B11" w:rsidP="00271B11">
      <w:pPr>
        <w:pStyle w:val="ListParagraph"/>
        <w:numPr>
          <w:ilvl w:val="0"/>
          <w:numId w:val="18"/>
        </w:numPr>
        <w:spacing w:after="160" w:line="276" w:lineRule="auto"/>
        <w:ind w:left="1701"/>
        <w:contextualSpacing w:val="0"/>
        <w:rPr>
          <w:color w:val="000000" w:themeColor="text1"/>
        </w:rPr>
      </w:pPr>
      <w:r w:rsidRPr="009201A8">
        <w:rPr>
          <w:color w:val="000000" w:themeColor="text1"/>
        </w:rPr>
        <w:t xml:space="preserve">a Register of Gifts and Hospitality to enable employees and </w:t>
      </w:r>
      <w:r w:rsidR="00815936" w:rsidRPr="009201A8">
        <w:rPr>
          <w:color w:val="000000" w:themeColor="text1"/>
        </w:rPr>
        <w:t>Governo</w:t>
      </w:r>
      <w:r w:rsidRPr="009201A8">
        <w:rPr>
          <w:color w:val="000000" w:themeColor="text1"/>
        </w:rPr>
        <w:t xml:space="preserve">rs to record gifts and hospitality either received, or offered and declined, from the </w:t>
      </w:r>
      <w:r w:rsidR="00815936" w:rsidRPr="009201A8">
        <w:rPr>
          <w:color w:val="000000" w:themeColor="text1"/>
        </w:rPr>
        <w:t>schoo</w:t>
      </w:r>
      <w:r w:rsidRPr="009201A8">
        <w:rPr>
          <w:color w:val="000000" w:themeColor="text1"/>
        </w:rPr>
        <w:t>l’s contractors and suppliers.</w:t>
      </w:r>
    </w:p>
    <w:p w14:paraId="62AF8877" w14:textId="06E7EC55" w:rsidR="00271B11" w:rsidRPr="009201A8" w:rsidRDefault="00271B11" w:rsidP="00271B11">
      <w:pPr>
        <w:pStyle w:val="ListParagraph"/>
        <w:numPr>
          <w:ilvl w:val="0"/>
          <w:numId w:val="18"/>
        </w:numPr>
        <w:spacing w:after="160" w:line="276" w:lineRule="auto"/>
        <w:ind w:left="1701"/>
        <w:contextualSpacing w:val="0"/>
        <w:rPr>
          <w:color w:val="000000" w:themeColor="text1"/>
        </w:rPr>
      </w:pPr>
      <w:r w:rsidRPr="009201A8">
        <w:rPr>
          <w:color w:val="000000" w:themeColor="text1"/>
        </w:rPr>
        <w:t xml:space="preserve">suitable and enforced </w:t>
      </w:r>
      <w:r w:rsidR="009201A8" w:rsidRPr="009201A8">
        <w:rPr>
          <w:color w:val="000000" w:themeColor="text1"/>
        </w:rPr>
        <w:t>School’s Financial Regulations</w:t>
      </w:r>
      <w:r w:rsidR="004C1328">
        <w:rPr>
          <w:color w:val="000000" w:themeColor="text1"/>
        </w:rPr>
        <w:t xml:space="preserve"> and Contract Procedure Rules</w:t>
      </w:r>
      <w:r w:rsidRPr="009201A8">
        <w:rPr>
          <w:color w:val="000000" w:themeColor="text1"/>
        </w:rPr>
        <w:t>.</w:t>
      </w:r>
    </w:p>
    <w:p w14:paraId="03132C81" w14:textId="77777777" w:rsidR="00271B11" w:rsidRPr="009201A8" w:rsidRDefault="00271B11" w:rsidP="00271B11">
      <w:pPr>
        <w:pStyle w:val="ListParagraph"/>
        <w:numPr>
          <w:ilvl w:val="0"/>
          <w:numId w:val="18"/>
        </w:numPr>
        <w:spacing w:after="160" w:line="276" w:lineRule="auto"/>
        <w:ind w:left="1701"/>
        <w:contextualSpacing w:val="0"/>
        <w:rPr>
          <w:color w:val="000000" w:themeColor="text1"/>
        </w:rPr>
      </w:pPr>
      <w:r w:rsidRPr="009201A8">
        <w:rPr>
          <w:color w:val="000000" w:themeColor="text1"/>
        </w:rPr>
        <w:t>robust recruitment and selection procedures.</w:t>
      </w:r>
    </w:p>
    <w:p w14:paraId="119EFA3A" w14:textId="77777777" w:rsidR="00271B11" w:rsidRPr="009201A8" w:rsidRDefault="00271B11" w:rsidP="00271B11">
      <w:pPr>
        <w:pStyle w:val="ListParagraph"/>
        <w:numPr>
          <w:ilvl w:val="0"/>
          <w:numId w:val="18"/>
        </w:numPr>
        <w:spacing w:after="160" w:line="276" w:lineRule="auto"/>
        <w:ind w:left="1701"/>
        <w:contextualSpacing w:val="0"/>
        <w:rPr>
          <w:color w:val="000000" w:themeColor="text1"/>
        </w:rPr>
      </w:pPr>
      <w:r w:rsidRPr="009201A8">
        <w:rPr>
          <w:color w:val="000000" w:themeColor="text1"/>
        </w:rPr>
        <w:t>DBS (Disclosure and Barring Service checks) and employee vetting procedures (where applicable).</w:t>
      </w:r>
    </w:p>
    <w:p w14:paraId="1AF240BE" w14:textId="6F590E0E" w:rsidR="00271B11" w:rsidRPr="009201A8" w:rsidRDefault="00271B11" w:rsidP="00271B11">
      <w:pPr>
        <w:pStyle w:val="ListParagraph"/>
        <w:numPr>
          <w:ilvl w:val="0"/>
          <w:numId w:val="18"/>
        </w:numPr>
        <w:spacing w:after="160" w:line="276" w:lineRule="auto"/>
        <w:ind w:left="1701"/>
        <w:contextualSpacing w:val="0"/>
        <w:rPr>
          <w:color w:val="000000" w:themeColor="text1"/>
        </w:rPr>
      </w:pPr>
      <w:r w:rsidRPr="009201A8">
        <w:rPr>
          <w:color w:val="000000" w:themeColor="text1"/>
        </w:rPr>
        <w:t xml:space="preserve">robust internal control environments designed and implemented by </w:t>
      </w:r>
      <w:r w:rsidR="00DF5F4A">
        <w:rPr>
          <w:color w:val="000000" w:themeColor="text1"/>
        </w:rPr>
        <w:t xml:space="preserve">business </w:t>
      </w:r>
      <w:r w:rsidRPr="009201A8">
        <w:rPr>
          <w:color w:val="000000" w:themeColor="text1"/>
        </w:rPr>
        <w:t>managers and challenged through Internal Audit arrangements</w:t>
      </w:r>
      <w:r w:rsidR="00AD3D4C">
        <w:rPr>
          <w:color w:val="000000" w:themeColor="text1"/>
        </w:rPr>
        <w:t xml:space="preserve"> and where appropriate by Governor review</w:t>
      </w:r>
      <w:r w:rsidRPr="009201A8">
        <w:rPr>
          <w:color w:val="000000" w:themeColor="text1"/>
        </w:rPr>
        <w:t>.</w:t>
      </w:r>
    </w:p>
    <w:p w14:paraId="5AAA6FF2" w14:textId="0DA0E5E5" w:rsidR="00271B11" w:rsidRPr="009201A8" w:rsidRDefault="00271B11" w:rsidP="00271B11">
      <w:pPr>
        <w:pStyle w:val="ListParagraph"/>
        <w:numPr>
          <w:ilvl w:val="1"/>
          <w:numId w:val="7"/>
        </w:numPr>
        <w:spacing w:after="160" w:line="276" w:lineRule="auto"/>
        <w:ind w:left="993" w:hanging="633"/>
        <w:contextualSpacing w:val="0"/>
        <w:rPr>
          <w:color w:val="000000" w:themeColor="text1"/>
        </w:rPr>
      </w:pPr>
      <w:r w:rsidRPr="009201A8">
        <w:rPr>
          <w:color w:val="000000" w:themeColor="text1"/>
        </w:rPr>
        <w:t xml:space="preserve">Deterring fraud is a large part of fraud prevention.  The </w:t>
      </w:r>
      <w:r w:rsidR="009201A8" w:rsidRPr="009201A8">
        <w:rPr>
          <w:color w:val="000000" w:themeColor="text1"/>
        </w:rPr>
        <w:t>schoo</w:t>
      </w:r>
      <w:r w:rsidRPr="009201A8">
        <w:rPr>
          <w:color w:val="000000" w:themeColor="text1"/>
        </w:rPr>
        <w:t>l is committed to taking all viable steps to prevent, deter, detect and remedy instances of fraud and corruption whether the threat is internal to the organisation or external to it.  Key to this is the development and maintenance of an anti-fraud culture.   Key anti-fraud / deterrent measures include:</w:t>
      </w:r>
    </w:p>
    <w:p w14:paraId="57957639" w14:textId="77777777" w:rsidR="00271B11" w:rsidRPr="009201A8" w:rsidRDefault="00271B11" w:rsidP="00271B11">
      <w:pPr>
        <w:pStyle w:val="ListParagraph"/>
        <w:numPr>
          <w:ilvl w:val="0"/>
          <w:numId w:val="19"/>
        </w:numPr>
        <w:spacing w:after="160" w:line="276" w:lineRule="auto"/>
        <w:ind w:left="1701"/>
        <w:contextualSpacing w:val="0"/>
        <w:rPr>
          <w:color w:val="000000" w:themeColor="text1"/>
        </w:rPr>
      </w:pPr>
      <w:r w:rsidRPr="009201A8">
        <w:rPr>
          <w:color w:val="000000" w:themeColor="text1"/>
        </w:rPr>
        <w:t>clear and active disciplinary and grievance arrangements.</w:t>
      </w:r>
    </w:p>
    <w:p w14:paraId="1BE54459" w14:textId="77777777" w:rsidR="00271B11" w:rsidRPr="009201A8" w:rsidRDefault="00271B11" w:rsidP="00271B11">
      <w:pPr>
        <w:pStyle w:val="ListParagraph"/>
        <w:numPr>
          <w:ilvl w:val="0"/>
          <w:numId w:val="19"/>
        </w:numPr>
        <w:spacing w:after="160" w:line="276" w:lineRule="auto"/>
        <w:ind w:left="1701"/>
        <w:contextualSpacing w:val="0"/>
        <w:rPr>
          <w:color w:val="000000" w:themeColor="text1"/>
        </w:rPr>
      </w:pPr>
      <w:r w:rsidRPr="009201A8">
        <w:rPr>
          <w:color w:val="000000" w:themeColor="text1"/>
        </w:rPr>
        <w:t>publicising the anti-fraud message on claim forms, the website and on other interactions with the staff and public.</w:t>
      </w:r>
    </w:p>
    <w:p w14:paraId="457BC36D" w14:textId="77777777" w:rsidR="00271B11" w:rsidRPr="009201A8" w:rsidRDefault="00271B11" w:rsidP="00271B11">
      <w:pPr>
        <w:pStyle w:val="ListParagraph"/>
        <w:numPr>
          <w:ilvl w:val="0"/>
          <w:numId w:val="19"/>
        </w:numPr>
        <w:spacing w:after="160" w:line="276" w:lineRule="auto"/>
        <w:ind w:left="1701"/>
        <w:contextualSpacing w:val="0"/>
        <w:rPr>
          <w:color w:val="000000" w:themeColor="text1"/>
        </w:rPr>
      </w:pPr>
      <w:r w:rsidRPr="009201A8">
        <w:rPr>
          <w:color w:val="000000" w:themeColor="text1"/>
        </w:rPr>
        <w:t>a commitment to pursue sanctions against those who commit fraud, bribery and corruption through an agreed prosecutions and civil recovery policy and use of internal disciplinary arrangements.</w:t>
      </w:r>
    </w:p>
    <w:p w14:paraId="7ADA27D9" w14:textId="1529D8DC" w:rsidR="00271B11" w:rsidRPr="009201A8" w:rsidRDefault="00271B11" w:rsidP="00271B11">
      <w:pPr>
        <w:pStyle w:val="ListParagraph"/>
        <w:numPr>
          <w:ilvl w:val="0"/>
          <w:numId w:val="19"/>
        </w:numPr>
        <w:spacing w:after="160" w:line="276" w:lineRule="auto"/>
        <w:ind w:left="1701" w:hanging="425"/>
        <w:contextualSpacing w:val="0"/>
        <w:rPr>
          <w:color w:val="000000" w:themeColor="text1"/>
        </w:rPr>
      </w:pPr>
      <w:r w:rsidRPr="009201A8">
        <w:rPr>
          <w:color w:val="000000" w:themeColor="text1"/>
        </w:rPr>
        <w:t>anti-fraud and corruption training</w:t>
      </w:r>
      <w:r w:rsidR="00AD3D4C">
        <w:rPr>
          <w:color w:val="000000" w:themeColor="text1"/>
        </w:rPr>
        <w:t xml:space="preserve"> for finance staff and senior staff</w:t>
      </w:r>
      <w:r w:rsidRPr="009201A8">
        <w:rPr>
          <w:color w:val="000000" w:themeColor="text1"/>
        </w:rPr>
        <w:t>.</w:t>
      </w:r>
    </w:p>
    <w:p w14:paraId="1E37A65F" w14:textId="0B209924" w:rsidR="00271B11" w:rsidRPr="009201A8" w:rsidRDefault="00271B11" w:rsidP="00271B11">
      <w:pPr>
        <w:pStyle w:val="ListParagraph"/>
        <w:numPr>
          <w:ilvl w:val="0"/>
          <w:numId w:val="19"/>
        </w:numPr>
        <w:spacing w:after="160" w:line="276" w:lineRule="auto"/>
        <w:ind w:left="1701" w:hanging="425"/>
        <w:contextualSpacing w:val="0"/>
        <w:rPr>
          <w:color w:val="000000" w:themeColor="text1"/>
        </w:rPr>
      </w:pPr>
      <w:r w:rsidRPr="009201A8">
        <w:rPr>
          <w:color w:val="000000" w:themeColor="text1"/>
        </w:rPr>
        <w:t>awareness of fraud risks</w:t>
      </w:r>
      <w:r w:rsidR="00AD3D4C">
        <w:rPr>
          <w:color w:val="000000" w:themeColor="text1"/>
        </w:rPr>
        <w:t>.</w:t>
      </w:r>
    </w:p>
    <w:p w14:paraId="57F64BC6" w14:textId="77777777" w:rsidR="00271B11" w:rsidRPr="009201A8" w:rsidRDefault="00271B11" w:rsidP="00271B11">
      <w:pPr>
        <w:pStyle w:val="ListParagraph"/>
        <w:numPr>
          <w:ilvl w:val="0"/>
          <w:numId w:val="19"/>
        </w:numPr>
        <w:spacing w:after="160" w:line="276" w:lineRule="auto"/>
        <w:ind w:left="1701" w:hanging="425"/>
        <w:contextualSpacing w:val="0"/>
        <w:rPr>
          <w:color w:val="000000" w:themeColor="text1"/>
        </w:rPr>
      </w:pPr>
      <w:r w:rsidRPr="009201A8">
        <w:rPr>
          <w:color w:val="000000" w:themeColor="text1"/>
        </w:rPr>
        <w:t xml:space="preserve">confidential reporting (Whistleblowing) procedures. </w:t>
      </w:r>
    </w:p>
    <w:p w14:paraId="1EC5CCCA" w14:textId="77777777" w:rsidR="00271B11" w:rsidRPr="000E5F03" w:rsidRDefault="00271B11" w:rsidP="00271B11">
      <w:pPr>
        <w:pStyle w:val="ListParagraph"/>
        <w:ind w:left="1701"/>
        <w:rPr>
          <w:color w:val="FF0000"/>
        </w:rPr>
      </w:pPr>
    </w:p>
    <w:p w14:paraId="254E1D67" w14:textId="42749AFF" w:rsidR="00271B11" w:rsidRPr="009201A8" w:rsidRDefault="00271B11" w:rsidP="00271B11">
      <w:pPr>
        <w:pStyle w:val="ListParagraph"/>
        <w:numPr>
          <w:ilvl w:val="1"/>
          <w:numId w:val="7"/>
        </w:numPr>
        <w:spacing w:after="160" w:line="276" w:lineRule="auto"/>
        <w:ind w:left="993" w:hanging="633"/>
        <w:contextualSpacing w:val="0"/>
        <w:rPr>
          <w:color w:val="000000" w:themeColor="text1"/>
        </w:rPr>
      </w:pPr>
      <w:r w:rsidRPr="009201A8">
        <w:rPr>
          <w:color w:val="000000" w:themeColor="text1"/>
        </w:rPr>
        <w:t xml:space="preserve">In addition to the above, proactive fraud detection and assurance activities both increase fraud awareness and overall fraud detection levels.  The primary responsibility for internal control activities lies with </w:t>
      </w:r>
      <w:r w:rsidR="00AD3D4C">
        <w:rPr>
          <w:color w:val="000000" w:themeColor="text1"/>
        </w:rPr>
        <w:t>the school</w:t>
      </w:r>
      <w:r w:rsidRPr="009201A8">
        <w:rPr>
          <w:color w:val="000000" w:themeColor="text1"/>
        </w:rPr>
        <w:t xml:space="preserve">; however, there are other proactive initiatives that help to control these risks.  Examples </w:t>
      </w:r>
      <w:r w:rsidR="00D97588" w:rsidRPr="009201A8">
        <w:rPr>
          <w:color w:val="000000" w:themeColor="text1"/>
        </w:rPr>
        <w:t>include: -</w:t>
      </w:r>
    </w:p>
    <w:p w14:paraId="0A4F3B04" w14:textId="77777777" w:rsidR="00271B11" w:rsidRPr="009201A8" w:rsidRDefault="00271B11" w:rsidP="00271B11">
      <w:pPr>
        <w:pStyle w:val="ListParagraph"/>
        <w:numPr>
          <w:ilvl w:val="0"/>
          <w:numId w:val="20"/>
        </w:numPr>
        <w:spacing w:after="160" w:line="276" w:lineRule="auto"/>
        <w:ind w:left="1701"/>
        <w:contextualSpacing w:val="0"/>
        <w:rPr>
          <w:color w:val="000000" w:themeColor="text1"/>
        </w:rPr>
      </w:pPr>
      <w:r w:rsidRPr="009201A8">
        <w:rPr>
          <w:color w:val="000000" w:themeColor="text1"/>
        </w:rPr>
        <w:lastRenderedPageBreak/>
        <w:t>periodic checks on systems, processes and areas by Internal Audit as part of their statutory role.</w:t>
      </w:r>
    </w:p>
    <w:p w14:paraId="0399D7BD" w14:textId="4F08F815" w:rsidR="00271B11" w:rsidRPr="009201A8" w:rsidRDefault="00271B11" w:rsidP="00271B11">
      <w:pPr>
        <w:pStyle w:val="ListParagraph"/>
        <w:numPr>
          <w:ilvl w:val="0"/>
          <w:numId w:val="20"/>
        </w:numPr>
        <w:spacing w:after="160" w:line="276" w:lineRule="auto"/>
        <w:ind w:left="1701"/>
        <w:contextualSpacing w:val="0"/>
        <w:rPr>
          <w:color w:val="000000" w:themeColor="text1"/>
        </w:rPr>
      </w:pPr>
      <w:r w:rsidRPr="009201A8">
        <w:rPr>
          <w:color w:val="000000" w:themeColor="text1"/>
        </w:rPr>
        <w:t>provision of advice services by Internal Audit Services, Financial Management and Legal Services</w:t>
      </w:r>
      <w:r w:rsidR="00DF5F4A">
        <w:rPr>
          <w:color w:val="000000" w:themeColor="text1"/>
        </w:rPr>
        <w:t>.</w:t>
      </w:r>
    </w:p>
    <w:p w14:paraId="3FF6324B" w14:textId="77777777" w:rsidR="00271B11" w:rsidRPr="009201A8" w:rsidRDefault="00271B11" w:rsidP="00271B11">
      <w:pPr>
        <w:pStyle w:val="Heading2"/>
        <w:numPr>
          <w:ilvl w:val="0"/>
          <w:numId w:val="7"/>
        </w:numPr>
        <w:spacing w:after="160" w:line="276" w:lineRule="auto"/>
        <w:rPr>
          <w:color w:val="000000" w:themeColor="text1"/>
        </w:rPr>
      </w:pPr>
      <w:bookmarkStart w:id="15" w:name="_Toc143875683"/>
      <w:r w:rsidRPr="009201A8">
        <w:rPr>
          <w:color w:val="000000" w:themeColor="text1"/>
        </w:rPr>
        <w:t>Key elements – Pursue</w:t>
      </w:r>
      <w:bookmarkEnd w:id="15"/>
    </w:p>
    <w:p w14:paraId="62F44FC5" w14:textId="47B8B454" w:rsidR="00271B11" w:rsidRPr="009201A8" w:rsidRDefault="00271B11" w:rsidP="00271B11">
      <w:pPr>
        <w:rPr>
          <w:b/>
          <w:color w:val="000000" w:themeColor="text1"/>
          <w:lang w:eastAsia="en-US"/>
        </w:rPr>
      </w:pPr>
      <w:r w:rsidRPr="009201A8">
        <w:rPr>
          <w:b/>
          <w:color w:val="000000" w:themeColor="text1"/>
          <w:lang w:eastAsia="en-US"/>
        </w:rPr>
        <w:t>Investigate</w:t>
      </w:r>
      <w:r w:rsidR="00AD3D4C">
        <w:rPr>
          <w:b/>
          <w:color w:val="000000" w:themeColor="text1"/>
          <w:lang w:eastAsia="en-US"/>
        </w:rPr>
        <w:t xml:space="preserve"> and apply </w:t>
      </w:r>
      <w:r w:rsidR="003C5583">
        <w:rPr>
          <w:b/>
          <w:color w:val="000000" w:themeColor="text1"/>
          <w:lang w:eastAsia="en-US"/>
        </w:rPr>
        <w:t>s</w:t>
      </w:r>
      <w:r w:rsidR="00AD3D4C">
        <w:rPr>
          <w:b/>
          <w:color w:val="000000" w:themeColor="text1"/>
          <w:lang w:eastAsia="en-US"/>
        </w:rPr>
        <w:t>anctions</w:t>
      </w:r>
    </w:p>
    <w:p w14:paraId="51A52151" w14:textId="2E67B13B" w:rsidR="00271B11" w:rsidRPr="000E5F03" w:rsidRDefault="00271B11" w:rsidP="00271B11">
      <w:pPr>
        <w:pStyle w:val="ListParagraph"/>
        <w:numPr>
          <w:ilvl w:val="1"/>
          <w:numId w:val="7"/>
        </w:numPr>
        <w:spacing w:after="160" w:line="276" w:lineRule="auto"/>
        <w:ind w:left="993" w:hanging="633"/>
        <w:contextualSpacing w:val="0"/>
        <w:rPr>
          <w:color w:val="FF0000"/>
        </w:rPr>
      </w:pPr>
      <w:r w:rsidRPr="004C1328">
        <w:rPr>
          <w:color w:val="000000" w:themeColor="text1"/>
        </w:rPr>
        <w:t xml:space="preserve">Pursuing suspected fraud and error is also a key factor in the success of counter fraud activities across any organisation.  </w:t>
      </w:r>
      <w:r w:rsidR="00AD3D4C">
        <w:rPr>
          <w:color w:val="000000" w:themeColor="text1"/>
        </w:rPr>
        <w:t xml:space="preserve">The school may never experience </w:t>
      </w:r>
      <w:r w:rsidR="00D97588">
        <w:rPr>
          <w:color w:val="000000" w:themeColor="text1"/>
        </w:rPr>
        <w:t>fraud,</w:t>
      </w:r>
      <w:r w:rsidR="00AD3D4C">
        <w:rPr>
          <w:color w:val="000000" w:themeColor="text1"/>
        </w:rPr>
        <w:t xml:space="preserve"> but this can never be guaranteed and whilst the school does not have sufficiently trained staff to undertake fraud investigations itself, it has access to those of the local authority to assist where necessary and will support the investigation of fraud and irregularities and support recommended prosecutions (where available).</w:t>
      </w:r>
    </w:p>
    <w:p w14:paraId="46FBF7B8" w14:textId="30549D97" w:rsidR="00271B11" w:rsidRPr="009201A8" w:rsidRDefault="00271B11" w:rsidP="00271B11">
      <w:pPr>
        <w:pStyle w:val="ListParagraph"/>
        <w:numPr>
          <w:ilvl w:val="1"/>
          <w:numId w:val="7"/>
        </w:numPr>
        <w:spacing w:after="160" w:line="276" w:lineRule="auto"/>
        <w:ind w:left="993" w:hanging="633"/>
        <w:contextualSpacing w:val="0"/>
        <w:rPr>
          <w:color w:val="000000" w:themeColor="text1"/>
        </w:rPr>
      </w:pPr>
      <w:r w:rsidRPr="009201A8">
        <w:rPr>
          <w:color w:val="000000" w:themeColor="text1"/>
        </w:rPr>
        <w:t xml:space="preserve">Details on how to refer suspected frauds for investigation can be found in the Whistleblowing Policy </w:t>
      </w:r>
      <w:r w:rsidR="009201A8">
        <w:rPr>
          <w:color w:val="000000" w:themeColor="text1"/>
        </w:rPr>
        <w:t>for schools</w:t>
      </w:r>
      <w:r w:rsidRPr="009201A8">
        <w:rPr>
          <w:color w:val="000000" w:themeColor="text1"/>
        </w:rPr>
        <w:t xml:space="preserve">.  These are available on the Council’s website.  A dedicated fraud hotline is also </w:t>
      </w:r>
      <w:r w:rsidR="00D97588" w:rsidRPr="009201A8">
        <w:rPr>
          <w:color w:val="000000" w:themeColor="text1"/>
        </w:rPr>
        <w:t>maintained,</w:t>
      </w:r>
      <w:r w:rsidRPr="009201A8">
        <w:rPr>
          <w:color w:val="000000" w:themeColor="text1"/>
        </w:rPr>
        <w:t xml:space="preserve"> and referrals can be made to Internal Audit Services by calling the hotline on 01302 862931.  Wherever a whistleblow is received that alleges fraud or corruption, Internal Audit Services will be informed.</w:t>
      </w:r>
    </w:p>
    <w:p w14:paraId="5EE061AB" w14:textId="5D914474" w:rsidR="00271B11" w:rsidRPr="004C1328" w:rsidRDefault="00271B11" w:rsidP="00271B11">
      <w:pPr>
        <w:pStyle w:val="ListParagraph"/>
        <w:numPr>
          <w:ilvl w:val="1"/>
          <w:numId w:val="7"/>
        </w:numPr>
        <w:spacing w:after="160" w:line="276" w:lineRule="auto"/>
        <w:ind w:left="993" w:hanging="633"/>
        <w:contextualSpacing w:val="0"/>
        <w:rPr>
          <w:color w:val="000000" w:themeColor="text1"/>
        </w:rPr>
      </w:pPr>
      <w:r w:rsidRPr="004C1328">
        <w:rPr>
          <w:color w:val="000000" w:themeColor="text1"/>
        </w:rPr>
        <w:t xml:space="preserve">Where a case referred to the Police involves an employee, the case will be pursued on a parallel basis wherever possible. (This is where a criminal case is progressed alongside an internal disciplinary or civil case).  Internal Audit Services will work with the Police to progress any criminal case and will work with </w:t>
      </w:r>
      <w:r w:rsidR="00AD3D4C">
        <w:rPr>
          <w:color w:val="000000" w:themeColor="text1"/>
        </w:rPr>
        <w:t>the school’s human resources support as necessary.</w:t>
      </w:r>
    </w:p>
    <w:p w14:paraId="610FBEA3" w14:textId="344783ED" w:rsidR="00271B11" w:rsidRPr="004C1328" w:rsidRDefault="00271B11" w:rsidP="00271B11">
      <w:pPr>
        <w:pStyle w:val="ListParagraph"/>
        <w:numPr>
          <w:ilvl w:val="1"/>
          <w:numId w:val="7"/>
        </w:numPr>
        <w:spacing w:after="160" w:line="276" w:lineRule="auto"/>
        <w:ind w:left="993" w:hanging="633"/>
        <w:contextualSpacing w:val="0"/>
        <w:rPr>
          <w:color w:val="000000" w:themeColor="text1"/>
        </w:rPr>
      </w:pPr>
      <w:r w:rsidRPr="004C1328">
        <w:rPr>
          <w:color w:val="000000" w:themeColor="text1"/>
        </w:rPr>
        <w:t xml:space="preserve">After any investigation, changes to the control environment are always considered to limit any further fraud exposures or to improve detection measures.  </w:t>
      </w:r>
      <w:r w:rsidR="00AD3D4C">
        <w:rPr>
          <w:color w:val="000000" w:themeColor="text1"/>
        </w:rPr>
        <w:t>These actions will be monitored by both Internal Audit Services and the school’s Governing body to ensure that any necessary improvements are made to prevent any further frauds occurring (where possible).</w:t>
      </w:r>
      <w:r w:rsidRPr="004C1328">
        <w:rPr>
          <w:color w:val="000000" w:themeColor="text1"/>
        </w:rPr>
        <w:t xml:space="preserve">  </w:t>
      </w:r>
    </w:p>
    <w:p w14:paraId="34116FBF" w14:textId="77777777" w:rsidR="00271B11" w:rsidRPr="000E5F03" w:rsidRDefault="00271B11" w:rsidP="00271B11">
      <w:pPr>
        <w:pStyle w:val="ListParagraph"/>
        <w:ind w:left="792"/>
        <w:rPr>
          <w:color w:val="FF0000"/>
        </w:rPr>
      </w:pPr>
    </w:p>
    <w:p w14:paraId="1AEC847F" w14:textId="77777777" w:rsidR="00271B11" w:rsidRPr="004C1328" w:rsidRDefault="00271B11" w:rsidP="00271B11">
      <w:pPr>
        <w:pStyle w:val="Heading2"/>
        <w:numPr>
          <w:ilvl w:val="0"/>
          <w:numId w:val="7"/>
        </w:numPr>
        <w:spacing w:after="160" w:line="276" w:lineRule="auto"/>
        <w:rPr>
          <w:color w:val="000000" w:themeColor="text1"/>
        </w:rPr>
      </w:pPr>
      <w:bookmarkStart w:id="16" w:name="_Toc143875684"/>
      <w:r w:rsidRPr="004C1328">
        <w:rPr>
          <w:color w:val="000000" w:themeColor="text1"/>
        </w:rPr>
        <w:t>Key Elements - Protect</w:t>
      </w:r>
      <w:bookmarkEnd w:id="16"/>
    </w:p>
    <w:p w14:paraId="7EA3C02B" w14:textId="10E89004" w:rsidR="00271B11" w:rsidRPr="004C1328" w:rsidRDefault="00271B11" w:rsidP="00271B11">
      <w:pPr>
        <w:pStyle w:val="ListParagraph"/>
        <w:numPr>
          <w:ilvl w:val="1"/>
          <w:numId w:val="7"/>
        </w:numPr>
        <w:spacing w:after="160" w:line="276" w:lineRule="auto"/>
        <w:ind w:left="993" w:hanging="633"/>
        <w:contextualSpacing w:val="0"/>
        <w:rPr>
          <w:color w:val="000000" w:themeColor="text1"/>
        </w:rPr>
      </w:pPr>
      <w:r w:rsidRPr="004C1328">
        <w:rPr>
          <w:color w:val="000000" w:themeColor="text1"/>
        </w:rPr>
        <w:t xml:space="preserve">The </w:t>
      </w:r>
      <w:r w:rsidR="004C1328" w:rsidRPr="004C1328">
        <w:rPr>
          <w:color w:val="000000" w:themeColor="text1"/>
        </w:rPr>
        <w:t>schoo</w:t>
      </w:r>
      <w:r w:rsidRPr="004C1328">
        <w:rPr>
          <w:color w:val="000000" w:themeColor="text1"/>
        </w:rPr>
        <w:t>l endeavours wherever possible to protect itself from fraud</w:t>
      </w:r>
      <w:r w:rsidR="00166466">
        <w:rPr>
          <w:color w:val="000000" w:themeColor="text1"/>
        </w:rPr>
        <w:t xml:space="preserve"> by designing its policies and operational procedures to include appropriate internal controls to prevent and detect fraud.</w:t>
      </w:r>
    </w:p>
    <w:p w14:paraId="6B102F20" w14:textId="34B9D4E1" w:rsidR="00271B11" w:rsidRPr="004C1328" w:rsidRDefault="00271B11" w:rsidP="00271B11">
      <w:pPr>
        <w:pStyle w:val="ListParagraph"/>
        <w:numPr>
          <w:ilvl w:val="1"/>
          <w:numId w:val="7"/>
        </w:numPr>
        <w:spacing w:after="160" w:line="276" w:lineRule="auto"/>
        <w:ind w:left="993" w:hanging="633"/>
        <w:contextualSpacing w:val="0"/>
        <w:rPr>
          <w:color w:val="000000" w:themeColor="text1"/>
        </w:rPr>
      </w:pPr>
      <w:r w:rsidRPr="004C1328">
        <w:rPr>
          <w:color w:val="000000" w:themeColor="text1"/>
        </w:rPr>
        <w:t>Counter fraud training is prov</w:t>
      </w:r>
      <w:r w:rsidR="004C1328" w:rsidRPr="004C1328">
        <w:rPr>
          <w:color w:val="000000" w:themeColor="text1"/>
        </w:rPr>
        <w:t>ided to staff where appropriate.</w:t>
      </w:r>
    </w:p>
    <w:p w14:paraId="4F9E761B" w14:textId="77777777" w:rsidR="00271B11" w:rsidRDefault="00271B11" w:rsidP="00271B11">
      <w:pPr>
        <w:pStyle w:val="Heading2"/>
        <w:numPr>
          <w:ilvl w:val="0"/>
          <w:numId w:val="7"/>
        </w:numPr>
        <w:spacing w:after="160" w:line="276" w:lineRule="auto"/>
      </w:pPr>
      <w:bookmarkStart w:id="17" w:name="_Toc143875685"/>
      <w:r>
        <w:t>Roles and Responsibilities</w:t>
      </w:r>
      <w:bookmarkEnd w:id="17"/>
    </w:p>
    <w:p w14:paraId="0D25BEA1" w14:textId="77777777" w:rsidR="00271B11" w:rsidRPr="0033702A" w:rsidRDefault="00271B11" w:rsidP="00271B11">
      <w:pPr>
        <w:pStyle w:val="ListParagraph"/>
        <w:numPr>
          <w:ilvl w:val="1"/>
          <w:numId w:val="7"/>
        </w:numPr>
        <w:spacing w:after="160" w:line="276" w:lineRule="auto"/>
        <w:ind w:left="993" w:hanging="633"/>
        <w:contextualSpacing w:val="0"/>
      </w:pPr>
      <w:r w:rsidRPr="004C1328">
        <w:rPr>
          <w:color w:val="000000" w:themeColor="text1"/>
        </w:rPr>
        <w:lastRenderedPageBreak/>
        <w:t xml:space="preserve">Throughout this framework, reference </w:t>
      </w:r>
      <w:r>
        <w:t>has been made to the various roles and responsibilities of individuals or services. For reference, these responsibilities are summarised below.</w:t>
      </w:r>
    </w:p>
    <w:p w14:paraId="7C0EF1A3" w14:textId="77777777" w:rsidR="00271B11" w:rsidRDefault="00271B11" w:rsidP="00F749A6">
      <w:pPr>
        <w:pStyle w:val="Heading4"/>
      </w:pPr>
      <w:r>
        <w:t>General</w:t>
      </w:r>
      <w:r w:rsidRPr="003D05CA">
        <w:t xml:space="preserve"> responsibilities</w:t>
      </w:r>
      <w:r>
        <w:t xml:space="preserve"> (all persons)</w:t>
      </w:r>
    </w:p>
    <w:p w14:paraId="64590189" w14:textId="722E9AB6" w:rsidR="00271B11" w:rsidRPr="00950FF3" w:rsidRDefault="00271B11" w:rsidP="00271B11">
      <w:pPr>
        <w:pStyle w:val="ListParagraph"/>
        <w:numPr>
          <w:ilvl w:val="0"/>
          <w:numId w:val="23"/>
        </w:numPr>
        <w:spacing w:after="160" w:line="276" w:lineRule="auto"/>
        <w:ind w:left="1701"/>
        <w:contextualSpacing w:val="0"/>
        <w:rPr>
          <w:u w:val="single"/>
        </w:rPr>
      </w:pPr>
      <w:r>
        <w:t xml:space="preserve">To report suspected concerns or irregularities through the arrangements in the </w:t>
      </w:r>
      <w:r w:rsidR="00E565F7">
        <w:t xml:space="preserve">school’s </w:t>
      </w:r>
      <w:r>
        <w:t>Whistleblowing Policy.</w:t>
      </w:r>
    </w:p>
    <w:p w14:paraId="459CC068" w14:textId="77777777" w:rsidR="00271B11" w:rsidRPr="009F30E9" w:rsidRDefault="00271B11" w:rsidP="00271B11">
      <w:pPr>
        <w:pStyle w:val="ListParagraph"/>
        <w:numPr>
          <w:ilvl w:val="0"/>
          <w:numId w:val="23"/>
        </w:numPr>
        <w:spacing w:after="160" w:line="276" w:lineRule="auto"/>
        <w:ind w:left="1701"/>
        <w:contextualSpacing w:val="0"/>
        <w:rPr>
          <w:color w:val="000000" w:themeColor="text1"/>
        </w:rPr>
      </w:pPr>
      <w:r>
        <w:t xml:space="preserve">To </w:t>
      </w:r>
      <w:r w:rsidRPr="009F30E9">
        <w:rPr>
          <w:color w:val="000000" w:themeColor="text1"/>
        </w:rPr>
        <w:t>uphold a positive anti-fraud, bribery and corruption culture.</w:t>
      </w:r>
    </w:p>
    <w:p w14:paraId="298E353E" w14:textId="6EF09C7A" w:rsidR="00271B11" w:rsidRPr="009F30E9" w:rsidRDefault="00271B11" w:rsidP="00271B11">
      <w:pPr>
        <w:pStyle w:val="ListParagraph"/>
        <w:numPr>
          <w:ilvl w:val="0"/>
          <w:numId w:val="23"/>
        </w:numPr>
        <w:spacing w:after="160" w:line="276" w:lineRule="auto"/>
        <w:ind w:left="1701"/>
        <w:contextualSpacing w:val="0"/>
        <w:rPr>
          <w:color w:val="000000" w:themeColor="text1"/>
        </w:rPr>
      </w:pPr>
      <w:r w:rsidRPr="009F30E9">
        <w:rPr>
          <w:color w:val="000000" w:themeColor="text1"/>
        </w:rPr>
        <w:t xml:space="preserve">To undertake anti-fraud training as adopted by the </w:t>
      </w:r>
      <w:r w:rsidR="00477C76" w:rsidRPr="009F30E9">
        <w:rPr>
          <w:color w:val="000000" w:themeColor="text1"/>
        </w:rPr>
        <w:t>school</w:t>
      </w:r>
      <w:r w:rsidRPr="009F30E9">
        <w:rPr>
          <w:color w:val="000000" w:themeColor="text1"/>
        </w:rPr>
        <w:t>.</w:t>
      </w:r>
    </w:p>
    <w:p w14:paraId="4F9D4EBC" w14:textId="7EBBA405"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 xml:space="preserve">comply </w:t>
      </w:r>
      <w:r w:rsidRPr="009F30E9">
        <w:rPr>
          <w:color w:val="000000" w:themeColor="text1"/>
        </w:rPr>
        <w:t xml:space="preserve">with the </w:t>
      </w:r>
      <w:r w:rsidR="00E565F7" w:rsidRPr="009F30E9">
        <w:rPr>
          <w:color w:val="000000" w:themeColor="text1"/>
        </w:rPr>
        <w:t>schoo</w:t>
      </w:r>
      <w:r w:rsidRPr="009F30E9">
        <w:rPr>
          <w:color w:val="000000" w:themeColor="text1"/>
        </w:rPr>
        <w:t xml:space="preserve">l’s Code of </w:t>
      </w:r>
      <w:r w:rsidRPr="00950FF3">
        <w:t>Conduct together with any additional code relating to their professional qualifications.</w:t>
      </w:r>
    </w:p>
    <w:p w14:paraId="60E25983" w14:textId="7F5AEAD8"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act in accordance</w:t>
      </w:r>
      <w:r w:rsidRPr="009F30E9">
        <w:rPr>
          <w:color w:val="000000" w:themeColor="text1"/>
        </w:rPr>
        <w:t xml:space="preserve"> with </w:t>
      </w:r>
      <w:r w:rsidR="004A1F6D" w:rsidRPr="009F30E9">
        <w:rPr>
          <w:color w:val="000000" w:themeColor="text1"/>
        </w:rPr>
        <w:t xml:space="preserve">School </w:t>
      </w:r>
      <w:r w:rsidRPr="009F30E9">
        <w:rPr>
          <w:color w:val="000000" w:themeColor="text1"/>
        </w:rPr>
        <w:t xml:space="preserve">Financial </w:t>
      </w:r>
      <w:r w:rsidR="004A1F6D" w:rsidRPr="009F30E9">
        <w:rPr>
          <w:color w:val="000000" w:themeColor="text1"/>
        </w:rPr>
        <w:t xml:space="preserve">Regulations </w:t>
      </w:r>
      <w:r w:rsidRPr="009F30E9">
        <w:rPr>
          <w:color w:val="000000" w:themeColor="text1"/>
        </w:rPr>
        <w:t>and Contract Procedure Rules</w:t>
      </w:r>
    </w:p>
    <w:p w14:paraId="6690E0E9" w14:textId="4CF30C2D"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 xml:space="preserve">declare </w:t>
      </w:r>
      <w:r w:rsidR="00166466">
        <w:t>offers</w:t>
      </w:r>
      <w:r w:rsidRPr="00950FF3">
        <w:t xml:space="preserve"> of gifts and hospitality </w:t>
      </w:r>
      <w:r w:rsidR="00166466">
        <w:t>received (whether accepted or rejected) or offered so that any potential conflicts can be managed</w:t>
      </w:r>
      <w:r>
        <w:t>.</w:t>
      </w:r>
    </w:p>
    <w:p w14:paraId="5F11412E" w14:textId="6682D6E7"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make annual declarati</w:t>
      </w:r>
      <w:r w:rsidR="009F30E9">
        <w:t xml:space="preserve">ons of interest to enable </w:t>
      </w:r>
      <w:r w:rsidR="00DF5F4A">
        <w:t xml:space="preserve">the school </w:t>
      </w:r>
      <w:r w:rsidRPr="00950FF3">
        <w:t>to effectively manage situations where a conflict of interest may occur.</w:t>
      </w:r>
    </w:p>
    <w:p w14:paraId="33FE6930" w14:textId="77777777" w:rsidR="00271B11" w:rsidRPr="00950FF3" w:rsidRDefault="00271B11" w:rsidP="00271B11">
      <w:pPr>
        <w:ind w:left="981"/>
        <w:rPr>
          <w:u w:val="single"/>
        </w:rPr>
      </w:pPr>
    </w:p>
    <w:p w14:paraId="42162A5B" w14:textId="427859C7" w:rsidR="00271B11" w:rsidRDefault="003C5583" w:rsidP="00F749A6">
      <w:pPr>
        <w:pStyle w:val="Heading4"/>
      </w:pPr>
      <w:r>
        <w:t xml:space="preserve">Business </w:t>
      </w:r>
      <w:r w:rsidR="00271B11">
        <w:t>Manager</w:t>
      </w:r>
      <w:r w:rsidR="00271B11" w:rsidRPr="003D05CA">
        <w:t xml:space="preserve"> responsibilities</w:t>
      </w:r>
    </w:p>
    <w:p w14:paraId="6763CFAE" w14:textId="10637024" w:rsidR="00271B11" w:rsidRPr="00950FF3" w:rsidRDefault="00271B11" w:rsidP="00271B11">
      <w:pPr>
        <w:pStyle w:val="ListParagraph"/>
        <w:numPr>
          <w:ilvl w:val="0"/>
          <w:numId w:val="23"/>
        </w:numPr>
        <w:spacing w:after="160" w:line="276" w:lineRule="auto"/>
        <w:ind w:left="1701"/>
        <w:contextualSpacing w:val="0"/>
        <w:rPr>
          <w:u w:val="single"/>
        </w:rPr>
      </w:pPr>
      <w:r>
        <w:t xml:space="preserve">To </w:t>
      </w:r>
      <w:r w:rsidR="00477C76">
        <w:t xml:space="preserve">assist in </w:t>
      </w:r>
      <w:r>
        <w:t>design</w:t>
      </w:r>
      <w:r w:rsidR="00477C76">
        <w:t>ing</w:t>
      </w:r>
      <w:r>
        <w:t xml:space="preserve"> and apply</w:t>
      </w:r>
      <w:r w:rsidR="00477C76">
        <w:t>ing</w:t>
      </w:r>
      <w:r>
        <w:t xml:space="preserve"> controls in the</w:t>
      </w:r>
      <w:r w:rsidR="004A1F6D">
        <w:t xml:space="preserve"> school </w:t>
      </w:r>
      <w:r>
        <w:t>as appropriate to prevent and detect fraud and corruption.</w:t>
      </w:r>
    </w:p>
    <w:p w14:paraId="7B233241" w14:textId="77777777" w:rsidR="00271B11" w:rsidRPr="00CB74C8" w:rsidRDefault="00271B11" w:rsidP="00271B11">
      <w:pPr>
        <w:pStyle w:val="ListParagraph"/>
        <w:numPr>
          <w:ilvl w:val="0"/>
          <w:numId w:val="23"/>
        </w:numPr>
        <w:spacing w:after="160" w:line="276" w:lineRule="auto"/>
        <w:ind w:left="1701"/>
        <w:contextualSpacing w:val="0"/>
        <w:rPr>
          <w:u w:val="single"/>
        </w:rPr>
      </w:pPr>
      <w:r>
        <w:t>To deal with conflicts of interest raised by their staff in an appropriate and responsible way.</w:t>
      </w:r>
    </w:p>
    <w:p w14:paraId="104BE4F9" w14:textId="77777777"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ensure all their staff are adequately trained on procedures and controls to be complied with</w:t>
      </w:r>
      <w:r>
        <w:t>.</w:t>
      </w:r>
      <w:r w:rsidRPr="00950FF3">
        <w:t xml:space="preserve"> </w:t>
      </w:r>
    </w:p>
    <w:p w14:paraId="4A9BD396" w14:textId="77777777"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ensure proper procedures are being followed</w:t>
      </w:r>
      <w:r>
        <w:t>.</w:t>
      </w:r>
    </w:p>
    <w:p w14:paraId="1A5FF66B" w14:textId="77777777" w:rsidR="00271B11" w:rsidRPr="00CB74C8" w:rsidRDefault="00271B11" w:rsidP="00271B11">
      <w:pPr>
        <w:pStyle w:val="ListParagraph"/>
        <w:ind w:left="1701"/>
        <w:rPr>
          <w:u w:val="single"/>
        </w:rPr>
      </w:pPr>
    </w:p>
    <w:p w14:paraId="6E7D38C4" w14:textId="60AAAE4F" w:rsidR="00271B11" w:rsidRDefault="00477C76" w:rsidP="00F749A6">
      <w:pPr>
        <w:pStyle w:val="Heading4"/>
      </w:pPr>
      <w:r>
        <w:t>Headteacher</w:t>
      </w:r>
      <w:r w:rsidR="00271B11">
        <w:t xml:space="preserve"> responsibilities</w:t>
      </w:r>
    </w:p>
    <w:p w14:paraId="218079BE" w14:textId="77777777" w:rsidR="00477C76" w:rsidRDefault="00477C76" w:rsidP="00271B11">
      <w:pPr>
        <w:pStyle w:val="ListParagraph"/>
        <w:numPr>
          <w:ilvl w:val="0"/>
          <w:numId w:val="23"/>
        </w:numPr>
        <w:spacing w:after="160" w:line="276" w:lineRule="auto"/>
        <w:ind w:left="1701"/>
        <w:contextualSpacing w:val="0"/>
      </w:pPr>
      <w:r>
        <w:t>To have overall accountability for the effectiveness of the school’s arrangements for countering fraud, bribery, corruption, and theft.</w:t>
      </w:r>
    </w:p>
    <w:p w14:paraId="1FE6714E" w14:textId="67C8C849" w:rsidR="00477C76" w:rsidRDefault="00477C76" w:rsidP="00271B11">
      <w:pPr>
        <w:pStyle w:val="ListParagraph"/>
        <w:numPr>
          <w:ilvl w:val="0"/>
          <w:numId w:val="23"/>
        </w:numPr>
        <w:spacing w:after="160" w:line="276" w:lineRule="auto"/>
        <w:ind w:left="1701"/>
        <w:contextualSpacing w:val="0"/>
      </w:pPr>
      <w:r>
        <w:t>To ensure that there are mechanisms in place to assess the risk of fraud, corruption, theft or bribery and to reduce these risks by implementing robust internal controls and monitoring these controls.</w:t>
      </w:r>
    </w:p>
    <w:p w14:paraId="0C84D0A1" w14:textId="2397D68F" w:rsidR="00477C76" w:rsidRDefault="00477C76" w:rsidP="00271B11">
      <w:pPr>
        <w:pStyle w:val="ListParagraph"/>
        <w:numPr>
          <w:ilvl w:val="0"/>
          <w:numId w:val="23"/>
        </w:numPr>
        <w:spacing w:after="160" w:line="276" w:lineRule="auto"/>
        <w:ind w:left="1701"/>
        <w:contextualSpacing w:val="0"/>
      </w:pPr>
      <w:r>
        <w:t>To respond to whistleblowers as required.</w:t>
      </w:r>
    </w:p>
    <w:p w14:paraId="000F2BE1" w14:textId="77777777" w:rsidR="00477C76" w:rsidRPr="00950FF3" w:rsidRDefault="00477C76" w:rsidP="00477C76">
      <w:pPr>
        <w:pStyle w:val="ListParagraph"/>
        <w:numPr>
          <w:ilvl w:val="0"/>
          <w:numId w:val="23"/>
        </w:numPr>
        <w:spacing w:after="160" w:line="276" w:lineRule="auto"/>
        <w:ind w:left="1701"/>
        <w:contextualSpacing w:val="0"/>
      </w:pPr>
      <w:r>
        <w:t xml:space="preserve">To </w:t>
      </w:r>
      <w:r w:rsidRPr="00950FF3">
        <w:t>follow prescribed recruitment procedures aimed at recruiting high quality and honest staff.</w:t>
      </w:r>
    </w:p>
    <w:p w14:paraId="31ACBAF7" w14:textId="776E50CA" w:rsidR="00477C76" w:rsidRPr="00E539F8" w:rsidRDefault="00477C76" w:rsidP="00E539F8">
      <w:pPr>
        <w:pStyle w:val="ListParagraph"/>
        <w:numPr>
          <w:ilvl w:val="0"/>
          <w:numId w:val="23"/>
        </w:numPr>
        <w:spacing w:after="160" w:line="276" w:lineRule="auto"/>
        <w:ind w:left="1701"/>
        <w:contextualSpacing w:val="0"/>
      </w:pPr>
      <w:r>
        <w:lastRenderedPageBreak/>
        <w:t xml:space="preserve">To </w:t>
      </w:r>
      <w:r w:rsidRPr="00CE360A">
        <w:t xml:space="preserve">ensure that all suspected financial irregularities or financial impropriety brought to their attention are reported to </w:t>
      </w:r>
      <w:r w:rsidR="009F30E9">
        <w:t xml:space="preserve">Internal Audit </w:t>
      </w:r>
      <w:r w:rsidR="009F30E9" w:rsidRPr="009F30E9">
        <w:rPr>
          <w:color w:val="000000" w:themeColor="text1"/>
        </w:rPr>
        <w:t>Services</w:t>
      </w:r>
      <w:r w:rsidR="00E539F8" w:rsidRPr="009F30E9">
        <w:rPr>
          <w:color w:val="000000" w:themeColor="text1"/>
        </w:rPr>
        <w:t xml:space="preserve"> promptly and </w:t>
      </w:r>
      <w:r w:rsidR="00E539F8">
        <w:t>in accordance with this policy and that action is identified to improve controls and reduce the risk of recurrence.</w:t>
      </w:r>
      <w:r w:rsidRPr="00E539F8">
        <w:rPr>
          <w:color w:val="FF0000"/>
        </w:rPr>
        <w:t xml:space="preserve"> </w:t>
      </w:r>
    </w:p>
    <w:p w14:paraId="445EE435" w14:textId="77777777" w:rsidR="00477C76" w:rsidRPr="00AA5F28" w:rsidRDefault="00477C76" w:rsidP="00477C76">
      <w:pPr>
        <w:pStyle w:val="ListParagraph"/>
        <w:numPr>
          <w:ilvl w:val="0"/>
          <w:numId w:val="23"/>
        </w:numPr>
        <w:spacing w:after="160" w:line="276" w:lineRule="auto"/>
        <w:ind w:left="1701"/>
        <w:contextualSpacing w:val="0"/>
        <w:rPr>
          <w:u w:val="single"/>
        </w:rPr>
      </w:pPr>
      <w:r>
        <w:t>To assist those charged with the investigation of a concern and provide evidence to support any investigation or to</w:t>
      </w:r>
      <w:r w:rsidRPr="00AA5F28">
        <w:t xml:space="preserve"> </w:t>
      </w:r>
      <w:r w:rsidRPr="00CE360A">
        <w:t>in</w:t>
      </w:r>
      <w:r>
        <w:t>ve</w:t>
      </w:r>
      <w:r w:rsidRPr="00CE360A">
        <w:t>stigate</w:t>
      </w:r>
      <w:r>
        <w:t xml:space="preserve"> concerns, where agreed, using </w:t>
      </w:r>
      <w:r w:rsidRPr="00CE360A">
        <w:t xml:space="preserve">the </w:t>
      </w:r>
      <w:r>
        <w:t>school</w:t>
      </w:r>
      <w:r w:rsidRPr="00CE360A">
        <w:t>’s disciplinary procedures where the outcome of an investigation indicates improper behaviour.</w:t>
      </w:r>
    </w:p>
    <w:p w14:paraId="0C38E052" w14:textId="4FC3A3E0" w:rsidR="00271B11" w:rsidRPr="00CE360A" w:rsidRDefault="00477C76" w:rsidP="004A1F6D">
      <w:pPr>
        <w:pStyle w:val="ListParagraph"/>
        <w:numPr>
          <w:ilvl w:val="0"/>
          <w:numId w:val="23"/>
        </w:numPr>
        <w:spacing w:after="160" w:line="276" w:lineRule="auto"/>
        <w:ind w:left="1701"/>
        <w:contextualSpacing w:val="0"/>
      </w:pPr>
      <w:r>
        <w:t>To promote employee awareness.</w:t>
      </w:r>
      <w:r w:rsidR="00271B11">
        <w:br/>
      </w:r>
    </w:p>
    <w:p w14:paraId="65D58154" w14:textId="77777777" w:rsidR="00477C76" w:rsidRDefault="00477C76" w:rsidP="00477C76">
      <w:pPr>
        <w:pStyle w:val="Heading4"/>
      </w:pPr>
      <w:r>
        <w:t>Governing Body responsibilities</w:t>
      </w:r>
    </w:p>
    <w:p w14:paraId="4ACF621C" w14:textId="37F087C8" w:rsidR="00477C76" w:rsidRPr="003D05CA" w:rsidRDefault="00477C76" w:rsidP="00477C76">
      <w:pPr>
        <w:pStyle w:val="ListParagraph"/>
        <w:numPr>
          <w:ilvl w:val="0"/>
          <w:numId w:val="23"/>
        </w:numPr>
        <w:spacing w:after="160" w:line="276" w:lineRule="auto"/>
        <w:ind w:left="1701"/>
        <w:contextualSpacing w:val="0"/>
        <w:rPr>
          <w:u w:val="single"/>
        </w:rPr>
      </w:pPr>
      <w:r>
        <w:t xml:space="preserve">To be responsible for the overall </w:t>
      </w:r>
      <w:r w:rsidR="009F30E9">
        <w:t>governance arrangements of the s</w:t>
      </w:r>
      <w:r>
        <w:t>chool.</w:t>
      </w:r>
    </w:p>
    <w:p w14:paraId="10F3A9E9" w14:textId="01CE2A99" w:rsidR="00477C76" w:rsidRDefault="00477C76" w:rsidP="00477C76">
      <w:pPr>
        <w:pStyle w:val="ListParagraph"/>
        <w:numPr>
          <w:ilvl w:val="0"/>
          <w:numId w:val="23"/>
        </w:numPr>
        <w:spacing w:after="160" w:line="276" w:lineRule="auto"/>
        <w:ind w:left="1701"/>
        <w:contextualSpacing w:val="0"/>
      </w:pPr>
      <w:r>
        <w:t xml:space="preserve">To </w:t>
      </w:r>
      <w:r w:rsidRPr="00CE360A">
        <w:t>promote an organisational culture that accords with the principles of public life</w:t>
      </w:r>
      <w:r>
        <w:t>.</w:t>
      </w:r>
    </w:p>
    <w:p w14:paraId="5D44E8FA" w14:textId="0475B94C" w:rsidR="00E539F8" w:rsidRDefault="00E539F8" w:rsidP="00E539F8">
      <w:pPr>
        <w:pStyle w:val="ListParagraph"/>
        <w:numPr>
          <w:ilvl w:val="0"/>
          <w:numId w:val="23"/>
        </w:numPr>
        <w:spacing w:after="160" w:line="276" w:lineRule="auto"/>
        <w:ind w:left="1701"/>
        <w:contextualSpacing w:val="0"/>
      </w:pPr>
      <w:r>
        <w:t>Keep up to date with relevant legislation and responsibilities related to fraud, bribery and corruption.</w:t>
      </w:r>
    </w:p>
    <w:p w14:paraId="6ECA0C09" w14:textId="77777777" w:rsidR="00477C76" w:rsidRDefault="00477C76" w:rsidP="00477C76">
      <w:pPr>
        <w:pStyle w:val="ListParagraph"/>
        <w:numPr>
          <w:ilvl w:val="0"/>
          <w:numId w:val="23"/>
        </w:numPr>
        <w:spacing w:after="160" w:line="276" w:lineRule="auto"/>
        <w:ind w:left="1701"/>
        <w:contextualSpacing w:val="0"/>
      </w:pPr>
      <w:r>
        <w:t>To have oversight of the anti-fraud and corruption arrangements including the strategy, policies and any associated guidance.</w:t>
      </w:r>
    </w:p>
    <w:p w14:paraId="583C9E8B" w14:textId="2B8EE299" w:rsidR="00477C76" w:rsidRPr="00CE360A" w:rsidRDefault="00477C76" w:rsidP="00477C76">
      <w:pPr>
        <w:pStyle w:val="ListParagraph"/>
        <w:numPr>
          <w:ilvl w:val="0"/>
          <w:numId w:val="23"/>
        </w:numPr>
        <w:spacing w:after="160" w:line="276" w:lineRule="auto"/>
        <w:ind w:left="1701"/>
        <w:contextualSpacing w:val="0"/>
      </w:pPr>
      <w:r>
        <w:t>Review, consider, approve and monitor the strategy and consider the adequacy and effectiveness of the arrangem</w:t>
      </w:r>
      <w:r w:rsidR="009F30E9">
        <w:t>ents for A</w:t>
      </w:r>
      <w:r>
        <w:t>nti-fraud, Bribery, Corruption and Whistleblowing.</w:t>
      </w:r>
    </w:p>
    <w:p w14:paraId="29F99586" w14:textId="20B985FD" w:rsidR="00166466" w:rsidRPr="00166466" w:rsidRDefault="00166466" w:rsidP="009F30E9">
      <w:pPr>
        <w:pStyle w:val="ListParagraph"/>
        <w:numPr>
          <w:ilvl w:val="0"/>
          <w:numId w:val="23"/>
        </w:numPr>
        <w:spacing w:after="160" w:line="276" w:lineRule="auto"/>
        <w:ind w:left="1701"/>
        <w:contextualSpacing w:val="0"/>
      </w:pPr>
      <w:r w:rsidRPr="00166466">
        <w:t>To challenge the arrangements of the school where necessary to ensure that they are robust and are being properly followed.</w:t>
      </w:r>
    </w:p>
    <w:p w14:paraId="753032C1" w14:textId="2326FE61" w:rsidR="00271B11" w:rsidRPr="009F30E9" w:rsidRDefault="00477C76" w:rsidP="009F30E9">
      <w:pPr>
        <w:pStyle w:val="ListParagraph"/>
        <w:numPr>
          <w:ilvl w:val="0"/>
          <w:numId w:val="23"/>
        </w:numPr>
        <w:spacing w:after="160" w:line="276" w:lineRule="auto"/>
        <w:ind w:left="1701"/>
        <w:contextualSpacing w:val="0"/>
        <w:rPr>
          <w:strike/>
        </w:rPr>
      </w:pPr>
      <w:r>
        <w:t>Participate in relevant reviews, disciplinary hearings or appeals as required.</w:t>
      </w:r>
      <w:r>
        <w:br/>
      </w:r>
    </w:p>
    <w:p w14:paraId="551813EB" w14:textId="1BC1CA81" w:rsidR="00271B11" w:rsidRPr="00694271" w:rsidRDefault="00271B11" w:rsidP="00F749A6">
      <w:pPr>
        <w:pStyle w:val="Heading4"/>
        <w:rPr>
          <w:color w:val="000000" w:themeColor="text1"/>
        </w:rPr>
      </w:pPr>
      <w:r w:rsidRPr="00694271">
        <w:rPr>
          <w:color w:val="000000" w:themeColor="text1"/>
        </w:rPr>
        <w:t>Monitoring Officer responsibilities (Assistant Director of Legal and Democratic Services</w:t>
      </w:r>
      <w:r w:rsidR="003C5583">
        <w:rPr>
          <w:color w:val="000000" w:themeColor="text1"/>
        </w:rPr>
        <w:t xml:space="preserve"> at City of Doncaster Council)</w:t>
      </w:r>
    </w:p>
    <w:p w14:paraId="17C0F750" w14:textId="77777777" w:rsidR="00271B11" w:rsidRPr="00694271" w:rsidRDefault="00271B11" w:rsidP="00271B11">
      <w:pPr>
        <w:pStyle w:val="ListParagraph"/>
        <w:numPr>
          <w:ilvl w:val="0"/>
          <w:numId w:val="23"/>
        </w:numPr>
        <w:spacing w:after="160" w:line="276" w:lineRule="auto"/>
        <w:ind w:left="1701"/>
        <w:contextualSpacing w:val="0"/>
        <w:rPr>
          <w:color w:val="000000" w:themeColor="text1"/>
        </w:rPr>
      </w:pPr>
      <w:r w:rsidRPr="00694271">
        <w:rPr>
          <w:color w:val="000000" w:themeColor="text1"/>
        </w:rPr>
        <w:t xml:space="preserve">To advise on legal proceedings where there have been legal breaches. </w:t>
      </w:r>
    </w:p>
    <w:p w14:paraId="60DC82D7" w14:textId="77777777" w:rsidR="00271B11" w:rsidRPr="00694271" w:rsidRDefault="00271B11" w:rsidP="00271B11">
      <w:pPr>
        <w:pStyle w:val="ListParagraph"/>
        <w:numPr>
          <w:ilvl w:val="0"/>
          <w:numId w:val="23"/>
        </w:numPr>
        <w:spacing w:after="160" w:line="276" w:lineRule="auto"/>
        <w:ind w:left="1701"/>
        <w:contextualSpacing w:val="0"/>
        <w:rPr>
          <w:color w:val="000000" w:themeColor="text1"/>
        </w:rPr>
      </w:pPr>
      <w:r w:rsidRPr="00694271">
        <w:rPr>
          <w:color w:val="000000" w:themeColor="text1"/>
        </w:rPr>
        <w:t>To advise on the recovery of assets and losses where appropriate.</w:t>
      </w:r>
      <w:r w:rsidRPr="00694271">
        <w:rPr>
          <w:color w:val="000000" w:themeColor="text1"/>
        </w:rPr>
        <w:br/>
      </w:r>
    </w:p>
    <w:p w14:paraId="06945697" w14:textId="3BDDC885" w:rsidR="00271B11" w:rsidRPr="00694271" w:rsidRDefault="00271B11" w:rsidP="00F749A6">
      <w:pPr>
        <w:pStyle w:val="Heading4"/>
        <w:rPr>
          <w:color w:val="000000" w:themeColor="text1"/>
        </w:rPr>
      </w:pPr>
      <w:r w:rsidRPr="00694271">
        <w:rPr>
          <w:color w:val="000000" w:themeColor="text1"/>
        </w:rPr>
        <w:t>Assistant Director of Human Resources responsibilities</w:t>
      </w:r>
      <w:r w:rsidR="00166466">
        <w:rPr>
          <w:color w:val="000000" w:themeColor="text1"/>
        </w:rPr>
        <w:t xml:space="preserve"> (this may be provided by the Council OR by the school’s chosen source)</w:t>
      </w:r>
    </w:p>
    <w:p w14:paraId="03CA823A" w14:textId="6BB73A14" w:rsidR="00271B11" w:rsidRPr="00694271" w:rsidRDefault="00271B11" w:rsidP="00271B11">
      <w:pPr>
        <w:pStyle w:val="ListParagraph"/>
        <w:numPr>
          <w:ilvl w:val="0"/>
          <w:numId w:val="23"/>
        </w:numPr>
        <w:spacing w:after="160" w:line="276" w:lineRule="auto"/>
        <w:ind w:left="1701"/>
        <w:contextualSpacing w:val="0"/>
        <w:rPr>
          <w:color w:val="000000" w:themeColor="text1"/>
        </w:rPr>
      </w:pPr>
      <w:r w:rsidRPr="00694271">
        <w:rPr>
          <w:color w:val="000000" w:themeColor="text1"/>
        </w:rPr>
        <w:t xml:space="preserve">To develop vetting and barring procedures which are intended to deliver high quality personnel with suitable levels of integrity into the </w:t>
      </w:r>
      <w:r w:rsidR="009F30E9" w:rsidRPr="00694271">
        <w:rPr>
          <w:color w:val="000000" w:themeColor="text1"/>
        </w:rPr>
        <w:t>schoo</w:t>
      </w:r>
      <w:r w:rsidRPr="00694271">
        <w:rPr>
          <w:color w:val="000000" w:themeColor="text1"/>
        </w:rPr>
        <w:t>l’s employment.</w:t>
      </w:r>
    </w:p>
    <w:p w14:paraId="0AF2945C" w14:textId="77777777" w:rsidR="00271B11" w:rsidRPr="00694271" w:rsidRDefault="00271B11" w:rsidP="00271B11">
      <w:pPr>
        <w:pStyle w:val="ListParagraph"/>
        <w:numPr>
          <w:ilvl w:val="0"/>
          <w:numId w:val="23"/>
        </w:numPr>
        <w:spacing w:after="160" w:line="276" w:lineRule="auto"/>
        <w:ind w:left="1701"/>
        <w:contextualSpacing w:val="0"/>
        <w:rPr>
          <w:color w:val="000000" w:themeColor="text1"/>
        </w:rPr>
      </w:pPr>
      <w:r w:rsidRPr="00694271">
        <w:rPr>
          <w:color w:val="000000" w:themeColor="text1"/>
        </w:rPr>
        <w:t>To provide advice to employees wishing to raise concerns.</w:t>
      </w:r>
    </w:p>
    <w:p w14:paraId="1732441F" w14:textId="7848CC71" w:rsidR="00271B11" w:rsidRPr="00694271" w:rsidRDefault="00271B11" w:rsidP="00271B11">
      <w:pPr>
        <w:pStyle w:val="ListParagraph"/>
        <w:numPr>
          <w:ilvl w:val="0"/>
          <w:numId w:val="23"/>
        </w:numPr>
        <w:spacing w:after="160" w:line="276" w:lineRule="auto"/>
        <w:ind w:left="1701"/>
        <w:contextualSpacing w:val="0"/>
        <w:rPr>
          <w:color w:val="000000" w:themeColor="text1"/>
        </w:rPr>
      </w:pPr>
      <w:r w:rsidRPr="00694271">
        <w:rPr>
          <w:color w:val="000000" w:themeColor="text1"/>
        </w:rPr>
        <w:lastRenderedPageBreak/>
        <w:t xml:space="preserve">To advise </w:t>
      </w:r>
      <w:r w:rsidR="00DF5F4A">
        <w:rPr>
          <w:color w:val="000000" w:themeColor="text1"/>
        </w:rPr>
        <w:t>as</w:t>
      </w:r>
      <w:r w:rsidRPr="00694271">
        <w:rPr>
          <w:color w:val="000000" w:themeColor="text1"/>
        </w:rPr>
        <w:t xml:space="preserve"> required </w:t>
      </w:r>
      <w:r w:rsidR="00DF5F4A">
        <w:rPr>
          <w:color w:val="000000" w:themeColor="text1"/>
        </w:rPr>
        <w:t xml:space="preserve">and </w:t>
      </w:r>
      <w:r w:rsidRPr="00694271">
        <w:rPr>
          <w:color w:val="000000" w:themeColor="text1"/>
        </w:rPr>
        <w:t xml:space="preserve">to </w:t>
      </w:r>
      <w:r w:rsidR="00DF5F4A">
        <w:rPr>
          <w:color w:val="000000" w:themeColor="text1"/>
        </w:rPr>
        <w:t>contribute to</w:t>
      </w:r>
      <w:r w:rsidRPr="00694271">
        <w:rPr>
          <w:color w:val="000000" w:themeColor="text1"/>
        </w:rPr>
        <w:t xml:space="preserve"> decisions with regards to suspension and disciplinary proceedings. </w:t>
      </w:r>
      <w:r w:rsidRPr="00694271">
        <w:rPr>
          <w:color w:val="000000" w:themeColor="text1"/>
        </w:rPr>
        <w:br/>
      </w:r>
    </w:p>
    <w:p w14:paraId="7E6C23A9" w14:textId="55E716C6" w:rsidR="00271B11" w:rsidRDefault="00166466" w:rsidP="00F749A6">
      <w:pPr>
        <w:pStyle w:val="Heading4"/>
      </w:pPr>
      <w:r>
        <w:t>I</w:t>
      </w:r>
      <w:r w:rsidR="00271B11">
        <w:t>nternal Audit</w:t>
      </w:r>
      <w:r w:rsidR="00271B11" w:rsidRPr="003D05CA">
        <w:t xml:space="preserve"> responsibilities</w:t>
      </w:r>
    </w:p>
    <w:p w14:paraId="15A118C3" w14:textId="32C2CA7D"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 xml:space="preserve">support </w:t>
      </w:r>
      <w:r w:rsidR="00DF5F4A">
        <w:t>schools</w:t>
      </w:r>
      <w:r w:rsidRPr="00CE360A">
        <w:t xml:space="preserve"> in preventing and detecting fraud, bribery and corruption</w:t>
      </w:r>
      <w:r>
        <w:t>.</w:t>
      </w:r>
    </w:p>
    <w:p w14:paraId="603FA8CF" w14:textId="62E8544F"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provide assurance on the appropriateness and effectiveness of systems and procedures</w:t>
      </w:r>
      <w:r w:rsidR="00166466">
        <w:t xml:space="preserve"> and compliance with them.</w:t>
      </w:r>
    </w:p>
    <w:p w14:paraId="053C0158" w14:textId="2ED608CC"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 xml:space="preserve">investigate serious suspected financial irregularity and will liaise with </w:t>
      </w:r>
      <w:r w:rsidR="00DF5F4A">
        <w:t xml:space="preserve">the school and Governing Body </w:t>
      </w:r>
      <w:r w:rsidRPr="00CE360A">
        <w:t xml:space="preserve">to recommend changes in procedures to prevent further losses to the authority.  </w:t>
      </w:r>
    </w:p>
    <w:p w14:paraId="514D8695" w14:textId="54379C12" w:rsidR="003C5583" w:rsidRDefault="00271B11" w:rsidP="00AC3229">
      <w:pPr>
        <w:pStyle w:val="ListParagraph"/>
        <w:numPr>
          <w:ilvl w:val="0"/>
          <w:numId w:val="23"/>
        </w:numPr>
        <w:spacing w:after="160" w:line="276" w:lineRule="auto"/>
        <w:ind w:left="1701"/>
        <w:contextualSpacing w:val="0"/>
      </w:pPr>
      <w:r>
        <w:t xml:space="preserve">To </w:t>
      </w:r>
      <w:r w:rsidRPr="00CE360A">
        <w:t>consult with the Police or refer an investigation to them, as appropriate.</w:t>
      </w:r>
      <w:r>
        <w:br/>
      </w:r>
    </w:p>
    <w:p w14:paraId="746B3993" w14:textId="77777777" w:rsidR="003C5583" w:rsidRDefault="003C5583">
      <w:pPr>
        <w:spacing w:after="160" w:line="259" w:lineRule="auto"/>
      </w:pPr>
      <w:r>
        <w:br w:type="page"/>
      </w:r>
    </w:p>
    <w:p w14:paraId="76A28790" w14:textId="77777777" w:rsidR="00166466" w:rsidRDefault="00166466" w:rsidP="00AC3229">
      <w:pPr>
        <w:pStyle w:val="ListParagraph"/>
        <w:numPr>
          <w:ilvl w:val="0"/>
          <w:numId w:val="23"/>
        </w:numPr>
        <w:spacing w:after="160" w:line="276" w:lineRule="auto"/>
        <w:ind w:left="1701"/>
        <w:contextualSpacing w:val="0"/>
        <w:sectPr w:rsidR="00166466" w:rsidSect="003C5583">
          <w:headerReference w:type="default" r:id="rId9"/>
          <w:footerReference w:type="default" r:id="rId10"/>
          <w:pgSz w:w="11906" w:h="16838" w:code="9"/>
          <w:pgMar w:top="709" w:right="1440" w:bottom="1134" w:left="1134" w:header="426" w:footer="709" w:gutter="0"/>
          <w:cols w:space="708"/>
          <w:docGrid w:linePitch="326"/>
        </w:sectPr>
      </w:pPr>
    </w:p>
    <w:p w14:paraId="6F34246F" w14:textId="367D0BB9" w:rsidR="00271B11" w:rsidRDefault="00271B11" w:rsidP="003C5583">
      <w:pPr>
        <w:pStyle w:val="Heading1"/>
        <w:spacing w:before="0"/>
        <w:ind w:hanging="284"/>
      </w:pPr>
      <w:bookmarkStart w:id="18" w:name="_Toc143875686"/>
      <w:r>
        <w:lastRenderedPageBreak/>
        <w:t>FRAUD RESPONSE PLAN</w:t>
      </w:r>
      <w:bookmarkEnd w:id="18"/>
    </w:p>
    <w:p w14:paraId="3E66A18C" w14:textId="77777777" w:rsidR="00271B11" w:rsidRDefault="00271B11" w:rsidP="00271B11">
      <w:pPr>
        <w:pStyle w:val="Heading2"/>
        <w:numPr>
          <w:ilvl w:val="0"/>
          <w:numId w:val="26"/>
        </w:numPr>
        <w:spacing w:after="160" w:line="276" w:lineRule="auto"/>
      </w:pPr>
      <w:bookmarkStart w:id="19" w:name="_Toc143875687"/>
      <w:r>
        <w:t>Purpose</w:t>
      </w:r>
      <w:bookmarkEnd w:id="19"/>
    </w:p>
    <w:p w14:paraId="02504F01" w14:textId="71F4C14A" w:rsidR="00271B11" w:rsidRDefault="00271B11" w:rsidP="00271B11">
      <w:pPr>
        <w:pStyle w:val="ListParagraph"/>
        <w:numPr>
          <w:ilvl w:val="1"/>
          <w:numId w:val="7"/>
        </w:numPr>
        <w:spacing w:after="160" w:line="276" w:lineRule="auto"/>
        <w:ind w:left="993" w:hanging="633"/>
        <w:contextualSpacing w:val="0"/>
      </w:pPr>
      <w:r>
        <w:t xml:space="preserve">This document </w:t>
      </w:r>
      <w:r w:rsidR="00D22A76">
        <w:t>sets out, in simple terms, what needs to happen if a suspicion of fraud or an actual instance of fraud is uncovered. (</w:t>
      </w:r>
      <w:r w:rsidR="00D97588">
        <w:t>Including</w:t>
      </w:r>
      <w:r w:rsidR="00D22A76">
        <w:t xml:space="preserve"> those suspicions raised through whilsteblowing activities).</w:t>
      </w:r>
      <w:r>
        <w:t xml:space="preserve">  </w:t>
      </w:r>
      <w:r w:rsidR="00D22A76">
        <w:t xml:space="preserve">It aims to ensure that any case can be properly </w:t>
      </w:r>
      <w:r w:rsidR="00D97588">
        <w:t>investigated,</w:t>
      </w:r>
      <w:r w:rsidR="00D22A76">
        <w:t xml:space="preserve"> and appropriate action taken and aims to protect the school and the investigation itself by ensuring that evidence is preserved and is properly dealt with.</w:t>
      </w:r>
    </w:p>
    <w:p w14:paraId="3D8495FB" w14:textId="77777777" w:rsidR="00271B11" w:rsidRDefault="00271B11" w:rsidP="00271B11">
      <w:pPr>
        <w:pStyle w:val="Heading2"/>
        <w:numPr>
          <w:ilvl w:val="0"/>
          <w:numId w:val="7"/>
        </w:numPr>
        <w:spacing w:after="160" w:line="276" w:lineRule="auto"/>
      </w:pPr>
      <w:bookmarkStart w:id="20" w:name="_Toc143875688"/>
      <w:r>
        <w:t>What to do if you suspect fraud</w:t>
      </w:r>
      <w:bookmarkEnd w:id="20"/>
    </w:p>
    <w:p w14:paraId="33C349B6" w14:textId="4E1FC6B8" w:rsidR="00CF0382" w:rsidRDefault="00271B11" w:rsidP="00CF0382">
      <w:pPr>
        <w:pStyle w:val="ListParagraph"/>
        <w:numPr>
          <w:ilvl w:val="1"/>
          <w:numId w:val="7"/>
        </w:numPr>
        <w:spacing w:after="160" w:line="276" w:lineRule="auto"/>
        <w:ind w:left="993" w:hanging="633"/>
        <w:contextualSpacing w:val="0"/>
      </w:pPr>
      <w:r>
        <w:t xml:space="preserve">If you suspect fraud or </w:t>
      </w:r>
      <w:r w:rsidR="00D97588">
        <w:t>wrongdoing</w:t>
      </w:r>
      <w:r>
        <w:t xml:space="preserve">, you should follow the instructions contained within the </w:t>
      </w:r>
      <w:r w:rsidR="00694271">
        <w:t xml:space="preserve">school’s </w:t>
      </w:r>
      <w:r>
        <w:t xml:space="preserve">Whistleblowing Policy to raise your concern.  After the concern is raised, a decision will be made about who is best placed and has the right skills to investigate any concern.  </w:t>
      </w:r>
      <w:r w:rsidR="00D22A76">
        <w:t>Advice will be sought from a competent party such as those within Internal Audit Services before any action is taken.</w:t>
      </w:r>
    </w:p>
    <w:p w14:paraId="2C7D2E07" w14:textId="6BBDF13B" w:rsidR="00CF0382" w:rsidRPr="00CF0382" w:rsidRDefault="00CF0382" w:rsidP="00CF0382">
      <w:pPr>
        <w:pStyle w:val="ListParagraph"/>
        <w:numPr>
          <w:ilvl w:val="1"/>
          <w:numId w:val="7"/>
        </w:numPr>
        <w:spacing w:after="160" w:line="276" w:lineRule="auto"/>
        <w:ind w:left="993" w:hanging="633"/>
        <w:contextualSpacing w:val="0"/>
      </w:pPr>
      <w:r w:rsidRPr="00CF0382">
        <w:rPr>
          <w:rFonts w:ascii="Arial" w:hAnsi="Arial" w:cs="Arial"/>
        </w:rPr>
        <w:t>Governors and the Headteacher have a dut</w:t>
      </w:r>
      <w:r w:rsidR="00D22A76">
        <w:rPr>
          <w:rFonts w:ascii="Arial" w:hAnsi="Arial" w:cs="Arial"/>
        </w:rPr>
        <w:t>y</w:t>
      </w:r>
      <w:r w:rsidRPr="00CF0382">
        <w:rPr>
          <w:rFonts w:ascii="Arial" w:hAnsi="Arial" w:cs="Arial"/>
        </w:rPr>
        <w:t xml:space="preserve"> to inform Internal Audit of any potential fraud, bribes, </w:t>
      </w:r>
      <w:r w:rsidR="00F402D8" w:rsidRPr="00CF0382">
        <w:rPr>
          <w:rFonts w:ascii="Arial" w:hAnsi="Arial" w:cs="Arial"/>
        </w:rPr>
        <w:t>corruption,</w:t>
      </w:r>
      <w:r w:rsidRPr="00CF0382">
        <w:rPr>
          <w:rFonts w:ascii="Arial" w:hAnsi="Arial" w:cs="Arial"/>
        </w:rPr>
        <w:t xml:space="preserve"> or other suspected irregularities.  </w:t>
      </w:r>
    </w:p>
    <w:p w14:paraId="1B85B61D" w14:textId="54E9569E" w:rsidR="00CF0382" w:rsidRDefault="00CF0382" w:rsidP="00CF0382">
      <w:pPr>
        <w:pStyle w:val="ListParagraph"/>
        <w:numPr>
          <w:ilvl w:val="1"/>
          <w:numId w:val="7"/>
        </w:numPr>
        <w:spacing w:after="160" w:line="276" w:lineRule="auto"/>
        <w:ind w:left="993" w:hanging="633"/>
        <w:contextualSpacing w:val="0"/>
      </w:pPr>
      <w:r w:rsidRPr="00CF0382">
        <w:rPr>
          <w:rFonts w:ascii="Arial" w:hAnsi="Arial" w:cs="Arial"/>
        </w:rPr>
        <w:t xml:space="preserve">The Headteacher will ensure that a log is maintained of all reported incidents at the school. </w:t>
      </w:r>
    </w:p>
    <w:p w14:paraId="523B65F7" w14:textId="28ACC37E" w:rsidR="00271B11" w:rsidRDefault="00271B11" w:rsidP="00271B11">
      <w:pPr>
        <w:pStyle w:val="ListParagraph"/>
        <w:numPr>
          <w:ilvl w:val="1"/>
          <w:numId w:val="7"/>
        </w:numPr>
        <w:spacing w:after="160" w:line="276" w:lineRule="auto"/>
        <w:ind w:left="993" w:hanging="633"/>
        <w:contextualSpacing w:val="0"/>
      </w:pPr>
      <w:r>
        <w:t xml:space="preserve">It is important that you </w:t>
      </w:r>
      <w:r w:rsidR="00D97588">
        <w:t>don’t: -</w:t>
      </w:r>
    </w:p>
    <w:p w14:paraId="4BC39C48" w14:textId="2265CC98" w:rsidR="00271B11" w:rsidRDefault="00271B11" w:rsidP="00271B11">
      <w:pPr>
        <w:pStyle w:val="ListParagraph"/>
        <w:numPr>
          <w:ilvl w:val="0"/>
          <w:numId w:val="29"/>
        </w:numPr>
        <w:spacing w:after="160" w:line="276" w:lineRule="auto"/>
        <w:ind w:left="1701"/>
        <w:contextualSpacing w:val="0"/>
      </w:pPr>
      <w:r>
        <w:t xml:space="preserve">try to investigate any concerns </w:t>
      </w:r>
      <w:r w:rsidR="00D97588">
        <w:t>yourself.</w:t>
      </w:r>
    </w:p>
    <w:p w14:paraId="2A4F510C" w14:textId="1B30FF80" w:rsidR="00271B11" w:rsidRDefault="00271B11" w:rsidP="00271B11">
      <w:pPr>
        <w:pStyle w:val="ListParagraph"/>
        <w:numPr>
          <w:ilvl w:val="0"/>
          <w:numId w:val="29"/>
        </w:numPr>
        <w:spacing w:after="160" w:line="276" w:lineRule="auto"/>
        <w:ind w:left="1701"/>
        <w:contextualSpacing w:val="0"/>
      </w:pPr>
      <w:r>
        <w:t xml:space="preserve">discuss your concerns outside of the routes in the Whistleblowing </w:t>
      </w:r>
      <w:r w:rsidR="00D97588">
        <w:t>Policy.</w:t>
      </w:r>
    </w:p>
    <w:p w14:paraId="3FE4F980" w14:textId="76128F4D" w:rsidR="00271B11" w:rsidRDefault="00271B11" w:rsidP="00271B11">
      <w:pPr>
        <w:pStyle w:val="ListParagraph"/>
        <w:numPr>
          <w:ilvl w:val="0"/>
          <w:numId w:val="29"/>
        </w:numPr>
        <w:spacing w:after="160" w:line="276" w:lineRule="auto"/>
        <w:ind w:left="1701"/>
        <w:contextualSpacing w:val="0"/>
      </w:pPr>
      <w:r>
        <w:t xml:space="preserve">confront anyone, whether an employee or not, about your </w:t>
      </w:r>
      <w:r w:rsidR="00D97588">
        <w:t>suspicions.</w:t>
      </w:r>
    </w:p>
    <w:p w14:paraId="4E44698F" w14:textId="77777777" w:rsidR="00271B11" w:rsidRDefault="00271B11" w:rsidP="00271B11">
      <w:pPr>
        <w:pStyle w:val="ListParagraph"/>
        <w:numPr>
          <w:ilvl w:val="0"/>
          <w:numId w:val="29"/>
        </w:numPr>
        <w:spacing w:after="160" w:line="276" w:lineRule="auto"/>
        <w:ind w:left="1701"/>
        <w:contextualSpacing w:val="0"/>
      </w:pPr>
      <w:r>
        <w:t>ignore your concerns.</w:t>
      </w:r>
    </w:p>
    <w:p w14:paraId="3192666C" w14:textId="1D56267C" w:rsidR="00271B11" w:rsidRDefault="00271B11" w:rsidP="00271B11">
      <w:pPr>
        <w:pStyle w:val="ListParagraph"/>
        <w:numPr>
          <w:ilvl w:val="1"/>
          <w:numId w:val="7"/>
        </w:numPr>
        <w:spacing w:after="160" w:line="276" w:lineRule="auto"/>
        <w:ind w:left="993" w:hanging="633"/>
        <w:contextualSpacing w:val="0"/>
      </w:pPr>
      <w:r>
        <w:t xml:space="preserve">This is </w:t>
      </w:r>
      <w:r w:rsidR="00D97588">
        <w:t>because: -</w:t>
      </w:r>
    </w:p>
    <w:p w14:paraId="586FFE0C" w14:textId="1A9A396B" w:rsidR="00271B11" w:rsidRDefault="00271B11" w:rsidP="00271B11">
      <w:pPr>
        <w:pStyle w:val="ListParagraph"/>
        <w:numPr>
          <w:ilvl w:val="0"/>
          <w:numId w:val="30"/>
        </w:numPr>
        <w:spacing w:after="160" w:line="276" w:lineRule="auto"/>
        <w:ind w:left="1701"/>
        <w:contextualSpacing w:val="0"/>
      </w:pPr>
      <w:r>
        <w:t xml:space="preserve">you may alert those you suspect to a potential </w:t>
      </w:r>
      <w:r w:rsidR="00D97588">
        <w:t>investigation.</w:t>
      </w:r>
    </w:p>
    <w:p w14:paraId="5B71F0C5" w14:textId="007B5F8A" w:rsidR="00271B11" w:rsidRDefault="00271B11" w:rsidP="00271B11">
      <w:pPr>
        <w:pStyle w:val="ListParagraph"/>
        <w:numPr>
          <w:ilvl w:val="0"/>
          <w:numId w:val="30"/>
        </w:numPr>
        <w:spacing w:after="160" w:line="276" w:lineRule="auto"/>
        <w:ind w:left="1701"/>
        <w:contextualSpacing w:val="0"/>
      </w:pPr>
      <w:r>
        <w:t xml:space="preserve">evidence could be </w:t>
      </w:r>
      <w:r w:rsidR="00D97588">
        <w:t>destroyed.</w:t>
      </w:r>
    </w:p>
    <w:p w14:paraId="3D2E8A50" w14:textId="4290FC00" w:rsidR="00271B11" w:rsidRDefault="00271B11" w:rsidP="00271B11">
      <w:pPr>
        <w:pStyle w:val="ListParagraph"/>
        <w:numPr>
          <w:ilvl w:val="0"/>
          <w:numId w:val="30"/>
        </w:numPr>
        <w:spacing w:after="160" w:line="276" w:lineRule="auto"/>
        <w:ind w:left="1701"/>
        <w:contextualSpacing w:val="0"/>
      </w:pPr>
      <w:r>
        <w:t xml:space="preserve">evidence could be compromised and may not be usable in any investigation or prosecution if it has been interfered </w:t>
      </w:r>
      <w:r w:rsidR="00D97588">
        <w:t>with.</w:t>
      </w:r>
    </w:p>
    <w:p w14:paraId="3D7CE33F" w14:textId="272DDF0E" w:rsidR="00271B11" w:rsidRDefault="00694271" w:rsidP="00271B11">
      <w:pPr>
        <w:pStyle w:val="ListParagraph"/>
        <w:numPr>
          <w:ilvl w:val="0"/>
          <w:numId w:val="30"/>
        </w:numPr>
        <w:spacing w:after="160" w:line="276" w:lineRule="auto"/>
        <w:ind w:left="1701"/>
        <w:contextualSpacing w:val="0"/>
      </w:pPr>
      <w:r>
        <w:t>schoo</w:t>
      </w:r>
      <w:r w:rsidR="00271B11">
        <w:t xml:space="preserve">l relationships between employees, suppliers or partner agencies could be </w:t>
      </w:r>
      <w:r w:rsidR="00D97588">
        <w:t>damaged.</w:t>
      </w:r>
    </w:p>
    <w:p w14:paraId="7B26CCF6" w14:textId="40BC35B7" w:rsidR="00DF5F4A" w:rsidRDefault="00271B11" w:rsidP="00271B11">
      <w:pPr>
        <w:pStyle w:val="ListParagraph"/>
        <w:numPr>
          <w:ilvl w:val="0"/>
          <w:numId w:val="30"/>
        </w:numPr>
        <w:spacing w:after="160" w:line="276" w:lineRule="auto"/>
        <w:ind w:left="1701"/>
        <w:contextualSpacing w:val="0"/>
      </w:pPr>
      <w:r>
        <w:t xml:space="preserve">the </w:t>
      </w:r>
      <w:r w:rsidR="00D46EE0">
        <w:t>school’s</w:t>
      </w:r>
      <w:r>
        <w:t xml:space="preserve"> reputation could be damaged unnecessarily.</w:t>
      </w:r>
    </w:p>
    <w:p w14:paraId="491188DC" w14:textId="349DFA0F" w:rsidR="00271B11" w:rsidRDefault="00DF5F4A" w:rsidP="00DF5F4A">
      <w:pPr>
        <w:spacing w:after="160" w:line="259" w:lineRule="auto"/>
      </w:pPr>
      <w:r>
        <w:br w:type="page"/>
      </w:r>
    </w:p>
    <w:p w14:paraId="1A91FAD9" w14:textId="5619CD58" w:rsidR="00271B11" w:rsidRDefault="00D46EE0" w:rsidP="00271B11">
      <w:pPr>
        <w:pStyle w:val="Heading2"/>
        <w:numPr>
          <w:ilvl w:val="0"/>
          <w:numId w:val="7"/>
        </w:numPr>
        <w:spacing w:after="160" w:line="276" w:lineRule="auto"/>
      </w:pPr>
      <w:bookmarkStart w:id="21" w:name="_Toc143875689"/>
      <w:r>
        <w:lastRenderedPageBreak/>
        <w:t>The</w:t>
      </w:r>
      <w:r w:rsidR="00271B11">
        <w:t xml:space="preserve"> investigation</w:t>
      </w:r>
      <w:bookmarkEnd w:id="21"/>
    </w:p>
    <w:p w14:paraId="69124CBA" w14:textId="28905E03" w:rsidR="00F402D8" w:rsidRDefault="00F402D8" w:rsidP="00271B11">
      <w:pPr>
        <w:pStyle w:val="ListParagraph"/>
        <w:numPr>
          <w:ilvl w:val="1"/>
          <w:numId w:val="7"/>
        </w:numPr>
        <w:spacing w:after="160" w:line="276" w:lineRule="auto"/>
        <w:ind w:left="993" w:hanging="633"/>
        <w:contextualSpacing w:val="0"/>
      </w:pPr>
      <w:r>
        <w:t xml:space="preserve">Any investigation should be </w:t>
      </w:r>
      <w:r w:rsidR="00D97588">
        <w:t>led</w:t>
      </w:r>
      <w:r>
        <w:t xml:space="preserve"> by a competent individual and for Doncaster Schools, this is achieved using resources from Internal Audit Services.  The school should involve the auditors at the first point of suspicion, who will then work with the school to investigate the issue as appropriate.  The Governing Body will be informed after </w:t>
      </w:r>
      <w:r w:rsidR="00D46EE0">
        <w:t xml:space="preserve">background works to verify whether there is an actual issue to investigate have been completed.  </w:t>
      </w:r>
    </w:p>
    <w:p w14:paraId="6E2CC75B" w14:textId="19336EF1" w:rsidR="00D46EE0" w:rsidRDefault="00D46EE0" w:rsidP="00271B11">
      <w:pPr>
        <w:pStyle w:val="ListParagraph"/>
        <w:numPr>
          <w:ilvl w:val="1"/>
          <w:numId w:val="7"/>
        </w:numPr>
        <w:spacing w:after="160" w:line="276" w:lineRule="auto"/>
        <w:ind w:left="993" w:hanging="633"/>
        <w:contextualSpacing w:val="0"/>
      </w:pPr>
      <w:r>
        <w:t xml:space="preserve">Communications between relevant parties (including Internal Audit, the Governing Body and Human Resources) will be maintained throughout the process as appropriate.  These will be implemented on a </w:t>
      </w:r>
      <w:r w:rsidR="003C5583">
        <w:t>case-by-case</w:t>
      </w:r>
      <w:r>
        <w:t xml:space="preserve"> basis.</w:t>
      </w:r>
    </w:p>
    <w:p w14:paraId="15C167A0" w14:textId="5F4886AC" w:rsidR="00D46EE0" w:rsidRDefault="00D46EE0" w:rsidP="00271B11">
      <w:pPr>
        <w:pStyle w:val="ListParagraph"/>
        <w:numPr>
          <w:ilvl w:val="1"/>
          <w:numId w:val="7"/>
        </w:numPr>
        <w:spacing w:after="160" w:line="276" w:lineRule="auto"/>
        <w:ind w:left="993" w:hanging="633"/>
        <w:contextualSpacing w:val="0"/>
      </w:pPr>
      <w:r>
        <w:t xml:space="preserve">At the end of the investigation, actions to improve any processes that can be approved will be raised and agreed and a way forward (including details of whether any action should be taken either internally or externally against an individual), will be agreed between all parties.  Action will be taken (internally or externally) against any party where fraud can be proved </w:t>
      </w:r>
      <w:r w:rsidR="00D97588">
        <w:t>to</w:t>
      </w:r>
      <w:r>
        <w:t xml:space="preserve"> protect the public purse.</w:t>
      </w:r>
    </w:p>
    <w:p w14:paraId="6677C9EE" w14:textId="77777777" w:rsidR="004308FD" w:rsidRDefault="004308FD">
      <w:pPr>
        <w:spacing w:after="160" w:line="259" w:lineRule="auto"/>
        <w:rPr>
          <w:b/>
        </w:rPr>
      </w:pPr>
      <w:r>
        <w:br w:type="page"/>
      </w:r>
    </w:p>
    <w:p w14:paraId="2934A5E9" w14:textId="78B8D95D" w:rsidR="00D46EE0" w:rsidRDefault="003C5583" w:rsidP="004308FD">
      <w:pPr>
        <w:pStyle w:val="Heading1"/>
        <w:numPr>
          <w:ilvl w:val="0"/>
          <w:numId w:val="0"/>
        </w:numPr>
        <w:ind w:left="1"/>
      </w:pPr>
      <w:bookmarkStart w:id="22" w:name="_Toc143875690"/>
      <w:r>
        <w:lastRenderedPageBreak/>
        <w:t>Appendix A – Contact Information</w:t>
      </w:r>
      <w:bookmarkEnd w:id="22"/>
    </w:p>
    <w:tbl>
      <w:tblPr>
        <w:tblStyle w:val="TableGrid"/>
        <w:tblW w:w="0" w:type="auto"/>
        <w:tblLook w:val="04A0" w:firstRow="1" w:lastRow="0" w:firstColumn="1" w:lastColumn="0" w:noHBand="0" w:noVBand="1"/>
      </w:tblPr>
      <w:tblGrid>
        <w:gridCol w:w="3823"/>
        <w:gridCol w:w="6633"/>
      </w:tblGrid>
      <w:tr w:rsidR="00D46EE0" w14:paraId="337FF5E3" w14:textId="77777777" w:rsidTr="003C5583">
        <w:tc>
          <w:tcPr>
            <w:tcW w:w="3823" w:type="dxa"/>
          </w:tcPr>
          <w:p w14:paraId="3F59C2A1" w14:textId="7394E812" w:rsidR="00D46EE0" w:rsidRDefault="00D46EE0" w:rsidP="00D46EE0">
            <w:r>
              <w:t>Chair of the Governing Body</w:t>
            </w:r>
          </w:p>
        </w:tc>
        <w:tc>
          <w:tcPr>
            <w:tcW w:w="6633" w:type="dxa"/>
          </w:tcPr>
          <w:p w14:paraId="718C6EB4" w14:textId="39A6756A" w:rsidR="00D46EE0" w:rsidRPr="003C5583" w:rsidRDefault="00D46EE0" w:rsidP="00D46EE0">
            <w:pPr>
              <w:rPr>
                <w:highlight w:val="yellow"/>
              </w:rPr>
            </w:pPr>
            <w:r w:rsidRPr="003C5583">
              <w:rPr>
                <w:highlight w:val="yellow"/>
              </w:rPr>
              <w:t>INSERT</w:t>
            </w:r>
            <w:r w:rsidR="003C5583" w:rsidRPr="003C5583">
              <w:rPr>
                <w:highlight w:val="yellow"/>
              </w:rPr>
              <w:t xml:space="preserve"> NAME AND CONTACT DETAILS</w:t>
            </w:r>
          </w:p>
        </w:tc>
      </w:tr>
      <w:tr w:rsidR="00D46EE0" w14:paraId="664A3A5A" w14:textId="77777777" w:rsidTr="003C5583">
        <w:tc>
          <w:tcPr>
            <w:tcW w:w="3823" w:type="dxa"/>
          </w:tcPr>
          <w:p w14:paraId="1BA7879A" w14:textId="3AA75914" w:rsidR="00D46EE0" w:rsidRDefault="003C5583" w:rsidP="00D46EE0">
            <w:r>
              <w:t>Chair of the Finance Committee</w:t>
            </w:r>
          </w:p>
        </w:tc>
        <w:tc>
          <w:tcPr>
            <w:tcW w:w="6633" w:type="dxa"/>
          </w:tcPr>
          <w:p w14:paraId="0509DC04" w14:textId="696FF4DD" w:rsidR="00D46EE0" w:rsidRPr="003C5583" w:rsidRDefault="003C5583" w:rsidP="00D46EE0">
            <w:pPr>
              <w:rPr>
                <w:highlight w:val="yellow"/>
              </w:rPr>
            </w:pPr>
            <w:r w:rsidRPr="003C5583">
              <w:rPr>
                <w:highlight w:val="yellow"/>
              </w:rPr>
              <w:t>INSERT NAME AND CONTACT DETAILS</w:t>
            </w:r>
          </w:p>
        </w:tc>
      </w:tr>
      <w:tr w:rsidR="003C5583" w14:paraId="0061B9DF" w14:textId="77777777" w:rsidTr="003C5583">
        <w:tc>
          <w:tcPr>
            <w:tcW w:w="3823" w:type="dxa"/>
          </w:tcPr>
          <w:p w14:paraId="7771F1C5" w14:textId="693938D0" w:rsidR="003C5583" w:rsidRDefault="003C5583" w:rsidP="00D46EE0">
            <w:r>
              <w:t>HeadTeacher</w:t>
            </w:r>
          </w:p>
        </w:tc>
        <w:tc>
          <w:tcPr>
            <w:tcW w:w="6633" w:type="dxa"/>
          </w:tcPr>
          <w:p w14:paraId="6955170A" w14:textId="4AFE39C2" w:rsidR="003C5583" w:rsidRPr="003C5583" w:rsidRDefault="003C5583" w:rsidP="00D46EE0">
            <w:pPr>
              <w:rPr>
                <w:highlight w:val="yellow"/>
              </w:rPr>
            </w:pPr>
            <w:r w:rsidRPr="003C5583">
              <w:rPr>
                <w:highlight w:val="yellow"/>
              </w:rPr>
              <w:t>INSERT NAME AND CONTACT DETAILS</w:t>
            </w:r>
          </w:p>
        </w:tc>
      </w:tr>
      <w:tr w:rsidR="003C5583" w14:paraId="29D8AE85" w14:textId="77777777" w:rsidTr="003C5583">
        <w:tc>
          <w:tcPr>
            <w:tcW w:w="3823" w:type="dxa"/>
          </w:tcPr>
          <w:p w14:paraId="1F0FDCA0" w14:textId="6235E579" w:rsidR="003C5583" w:rsidRDefault="003C5583" w:rsidP="00D46EE0">
            <w:r>
              <w:t>Internal Audit Services</w:t>
            </w:r>
          </w:p>
        </w:tc>
        <w:tc>
          <w:tcPr>
            <w:tcW w:w="6633" w:type="dxa"/>
          </w:tcPr>
          <w:p w14:paraId="21BD78DD" w14:textId="16F42A76" w:rsidR="003C5583" w:rsidRDefault="003C5583" w:rsidP="00D46EE0">
            <w:r>
              <w:t>Nicola Frost-Wilson, Internal Audit Manager</w:t>
            </w:r>
          </w:p>
          <w:p w14:paraId="6C8BCD32" w14:textId="21CBC7D2" w:rsidR="003C5583" w:rsidRDefault="003C5583" w:rsidP="00D46EE0">
            <w:r>
              <w:t>Telephone 01302 862931</w:t>
            </w:r>
          </w:p>
          <w:p w14:paraId="3E8FB327" w14:textId="17B406A4" w:rsidR="003C5583" w:rsidRDefault="003C5583" w:rsidP="00D46EE0">
            <w:r>
              <w:t>Email:  Schools.InternalAudit@Doncaster.gov.uk</w:t>
            </w:r>
          </w:p>
        </w:tc>
      </w:tr>
      <w:tr w:rsidR="00DF5F4A" w14:paraId="72482988" w14:textId="77777777" w:rsidTr="003C5583">
        <w:tc>
          <w:tcPr>
            <w:tcW w:w="3823" w:type="dxa"/>
          </w:tcPr>
          <w:p w14:paraId="6010B85B" w14:textId="3FA3509D" w:rsidR="00DF5F4A" w:rsidRDefault="00DF5F4A" w:rsidP="00DF5F4A">
            <w:r>
              <w:t>Human Resources Representative</w:t>
            </w:r>
          </w:p>
        </w:tc>
        <w:tc>
          <w:tcPr>
            <w:tcW w:w="6633" w:type="dxa"/>
          </w:tcPr>
          <w:p w14:paraId="7C7D6993" w14:textId="08DC7420" w:rsidR="00DF5F4A" w:rsidRDefault="00DF5F4A" w:rsidP="00DF5F4A">
            <w:r w:rsidRPr="003C5583">
              <w:rPr>
                <w:highlight w:val="yellow"/>
              </w:rPr>
              <w:t>INSERT NAME AND CONTACT DETAILS</w:t>
            </w:r>
          </w:p>
        </w:tc>
      </w:tr>
    </w:tbl>
    <w:p w14:paraId="32ED008A" w14:textId="77777777" w:rsidR="00D46EE0" w:rsidRPr="00D46EE0" w:rsidRDefault="00D46EE0" w:rsidP="00D46EE0"/>
    <w:sectPr w:rsidR="00D46EE0" w:rsidRPr="00D46EE0" w:rsidSect="003C5583">
      <w:headerReference w:type="default" r:id="rId11"/>
      <w:type w:val="continuous"/>
      <w:pgSz w:w="11906" w:h="16838"/>
      <w:pgMar w:top="426" w:right="720" w:bottom="720" w:left="720" w:header="708" w:footer="708" w:gutter="0"/>
      <w:cols w:space="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1A77" w14:textId="77777777" w:rsidR="00383624" w:rsidRDefault="00383624" w:rsidP="00C62759">
      <w:pPr>
        <w:spacing w:after="0" w:line="240" w:lineRule="auto"/>
      </w:pPr>
      <w:r>
        <w:separator/>
      </w:r>
    </w:p>
  </w:endnote>
  <w:endnote w:type="continuationSeparator" w:id="0">
    <w:p w14:paraId="580224D9" w14:textId="77777777" w:rsidR="00383624" w:rsidRDefault="00383624" w:rsidP="00C6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VIPK Y+ Amasis 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1A9A" w14:textId="1531F8DD" w:rsidR="00383624" w:rsidRPr="00CA37FE" w:rsidRDefault="00383624" w:rsidP="00FE3CF8">
    <w:r w:rsidRPr="00955836">
      <w:fldChar w:fldCharType="begin"/>
    </w:r>
    <w:r w:rsidRPr="00955836">
      <w:instrText xml:space="preserve"> PAGE   \* MERGEFORMAT </w:instrText>
    </w:r>
    <w:r w:rsidRPr="00955836">
      <w:fldChar w:fldCharType="separate"/>
    </w:r>
    <w:r w:rsidR="00E9125F">
      <w:rPr>
        <w:noProof/>
      </w:rPr>
      <w:t>12</w:t>
    </w:r>
    <w:r w:rsidRPr="0095583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D3EB" w14:textId="77777777" w:rsidR="00383624" w:rsidRDefault="00383624" w:rsidP="00C62759">
      <w:pPr>
        <w:spacing w:after="0" w:line="240" w:lineRule="auto"/>
      </w:pPr>
      <w:r>
        <w:separator/>
      </w:r>
    </w:p>
  </w:footnote>
  <w:footnote w:type="continuationSeparator" w:id="0">
    <w:p w14:paraId="1A03C668" w14:textId="77777777" w:rsidR="00383624" w:rsidRDefault="00383624" w:rsidP="00C6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16E8" w14:textId="77777777" w:rsidR="00383624" w:rsidRPr="003C5583" w:rsidRDefault="00383624" w:rsidP="003C5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2B1B" w14:textId="77777777" w:rsidR="00383624" w:rsidRPr="009525CA" w:rsidRDefault="00383624" w:rsidP="00FE3C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C9"/>
    <w:multiLevelType w:val="hybridMultilevel"/>
    <w:tmpl w:val="8C004A4A"/>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 w15:restartNumberingAfterBreak="0">
    <w:nsid w:val="02EB0E05"/>
    <w:multiLevelType w:val="hybridMultilevel"/>
    <w:tmpl w:val="EC30A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2322A3"/>
    <w:multiLevelType w:val="multilevel"/>
    <w:tmpl w:val="54C43A04"/>
    <w:lvl w:ilvl="0">
      <w:start w:val="1"/>
      <w:numFmt w:val="decimal"/>
      <w:pStyle w:val="Heading1"/>
      <w:lvlText w:val="%1."/>
      <w:lvlJc w:val="left"/>
      <w:pPr>
        <w:tabs>
          <w:tab w:val="num" w:pos="1021"/>
        </w:tabs>
        <w:ind w:left="567" w:hanging="283"/>
      </w:pPr>
      <w:rPr>
        <w:rFonts w:hint="default"/>
      </w:rPr>
    </w:lvl>
    <w:lvl w:ilvl="1">
      <w:start w:val="1"/>
      <w:numFmt w:val="decimal"/>
      <w:pStyle w:val="NumberedParagraphs"/>
      <w:lvlText w:val="%1.%2."/>
      <w:lvlJc w:val="left"/>
      <w:pPr>
        <w:tabs>
          <w:tab w:val="num" w:pos="3999"/>
        </w:tabs>
        <w:ind w:left="4112" w:hanging="567"/>
      </w:pPr>
      <w:rPr>
        <w:rFonts w:hint="default"/>
        <w:i w:val="0"/>
      </w:rPr>
    </w:lvl>
    <w:lvl w:ilvl="2">
      <w:start w:val="1"/>
      <w:numFmt w:val="decimal"/>
      <w:lvlText w:val="%1.%2.%3."/>
      <w:lvlJc w:val="right"/>
      <w:pPr>
        <w:tabs>
          <w:tab w:val="num" w:pos="2268"/>
        </w:tabs>
        <w:ind w:left="1134" w:firstLine="907"/>
      </w:pPr>
      <w:rPr>
        <w:rFonts w:hint="default"/>
      </w:rPr>
    </w:lvl>
    <w:lvl w:ilvl="3">
      <w:start w:val="1"/>
      <w:numFmt w:val="lowerLetter"/>
      <w:lvlText w:val="%1.%2.%3.%4"/>
      <w:lvlJc w:val="left"/>
      <w:pPr>
        <w:tabs>
          <w:tab w:val="num" w:pos="2517"/>
        </w:tabs>
        <w:ind w:left="2268" w:hanging="794"/>
      </w:pPr>
      <w:rPr>
        <w:rFonts w:hint="default"/>
        <w:color w:val="auto"/>
      </w:rPr>
    </w:lvl>
    <w:lvl w:ilvl="4">
      <w:start w:val="1"/>
      <w:numFmt w:val="bullet"/>
      <w:lvlText w:val=""/>
      <w:lvlJc w:val="left"/>
      <w:pPr>
        <w:tabs>
          <w:tab w:val="num" w:pos="2722"/>
        </w:tabs>
        <w:ind w:left="2552" w:hanging="341"/>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6B7436"/>
    <w:multiLevelType w:val="hybridMultilevel"/>
    <w:tmpl w:val="FA64648C"/>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 w15:restartNumberingAfterBreak="0">
    <w:nsid w:val="09954312"/>
    <w:multiLevelType w:val="hybridMultilevel"/>
    <w:tmpl w:val="B924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B28A5"/>
    <w:multiLevelType w:val="hybridMultilevel"/>
    <w:tmpl w:val="EF9AA2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B528E9"/>
    <w:multiLevelType w:val="hybridMultilevel"/>
    <w:tmpl w:val="4028C3D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6072EDE"/>
    <w:multiLevelType w:val="hybridMultilevel"/>
    <w:tmpl w:val="4FA0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D5281"/>
    <w:multiLevelType w:val="hybridMultilevel"/>
    <w:tmpl w:val="E34ED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0D763C"/>
    <w:multiLevelType w:val="hybridMultilevel"/>
    <w:tmpl w:val="4D68F0F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F6167FF"/>
    <w:multiLevelType w:val="hybridMultilevel"/>
    <w:tmpl w:val="E3D4FAD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1" w15:restartNumberingAfterBreak="0">
    <w:nsid w:val="37406147"/>
    <w:multiLevelType w:val="hybridMultilevel"/>
    <w:tmpl w:val="7454277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38D200A8"/>
    <w:multiLevelType w:val="hybridMultilevel"/>
    <w:tmpl w:val="929E3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682A3E"/>
    <w:multiLevelType w:val="hybridMultilevel"/>
    <w:tmpl w:val="A5F4EE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476A77F7"/>
    <w:multiLevelType w:val="hybridMultilevel"/>
    <w:tmpl w:val="40A6A3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BEE243F"/>
    <w:multiLevelType w:val="hybridMultilevel"/>
    <w:tmpl w:val="83FE0AF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54963C1B"/>
    <w:multiLevelType w:val="hybridMultilevel"/>
    <w:tmpl w:val="487AC5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7017919"/>
    <w:multiLevelType w:val="hybridMultilevel"/>
    <w:tmpl w:val="2FCAB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9940EB"/>
    <w:multiLevelType w:val="hybridMultilevel"/>
    <w:tmpl w:val="82AA3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835611"/>
    <w:multiLevelType w:val="hybridMultilevel"/>
    <w:tmpl w:val="025CF7A2"/>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7E6929"/>
    <w:multiLevelType w:val="hybridMultilevel"/>
    <w:tmpl w:val="0E2AA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995E0D"/>
    <w:multiLevelType w:val="hybridMultilevel"/>
    <w:tmpl w:val="E2849F0A"/>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2" w15:restartNumberingAfterBreak="0">
    <w:nsid w:val="6C943F10"/>
    <w:multiLevelType w:val="hybridMultilevel"/>
    <w:tmpl w:val="2A821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D680971"/>
    <w:multiLevelType w:val="hybridMultilevel"/>
    <w:tmpl w:val="BB064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AE636C"/>
    <w:multiLevelType w:val="hybridMultilevel"/>
    <w:tmpl w:val="E27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A6F19"/>
    <w:multiLevelType w:val="hybridMultilevel"/>
    <w:tmpl w:val="C5943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3A443F"/>
    <w:multiLevelType w:val="hybridMultilevel"/>
    <w:tmpl w:val="A998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C4BBE"/>
    <w:multiLevelType w:val="hybridMultilevel"/>
    <w:tmpl w:val="EEF28102"/>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8" w15:restartNumberingAfterBreak="0">
    <w:nsid w:val="73B7097A"/>
    <w:multiLevelType w:val="hybridMultilevel"/>
    <w:tmpl w:val="7110D8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76E155EF"/>
    <w:multiLevelType w:val="multilevel"/>
    <w:tmpl w:val="C41E5280"/>
    <w:lvl w:ilvl="0">
      <w:start w:val="1"/>
      <w:numFmt w:val="decimal"/>
      <w:lvlText w:val="%1."/>
      <w:lvlJc w:val="left"/>
      <w:pPr>
        <w:ind w:left="360" w:hanging="360"/>
      </w:pPr>
      <w:rPr>
        <w:rFonts w:hint="default"/>
      </w:rPr>
    </w:lvl>
    <w:lvl w:ilvl="1">
      <w:start w:val="1"/>
      <w:numFmt w:val="decimal"/>
      <w:pStyle w:val="Heading4"/>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B470D2"/>
    <w:multiLevelType w:val="hybridMultilevel"/>
    <w:tmpl w:val="125E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967189">
    <w:abstractNumId w:val="2"/>
  </w:num>
  <w:num w:numId="2" w16cid:durableId="570847344">
    <w:abstractNumId w:val="2"/>
  </w:num>
  <w:num w:numId="3" w16cid:durableId="1802503499">
    <w:abstractNumId w:val="2"/>
  </w:num>
  <w:num w:numId="4" w16cid:durableId="867335996">
    <w:abstractNumId w:val="2"/>
  </w:num>
  <w:num w:numId="5" w16cid:durableId="1716586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2651884">
    <w:abstractNumId w:val="24"/>
  </w:num>
  <w:num w:numId="7" w16cid:durableId="1223836083">
    <w:abstractNumId w:val="29"/>
  </w:num>
  <w:num w:numId="8" w16cid:durableId="695469305">
    <w:abstractNumId w:val="16"/>
  </w:num>
  <w:num w:numId="9" w16cid:durableId="410666609">
    <w:abstractNumId w:val="14"/>
  </w:num>
  <w:num w:numId="10" w16cid:durableId="1578200214">
    <w:abstractNumId w:val="6"/>
  </w:num>
  <w:num w:numId="11" w16cid:durableId="1810584520">
    <w:abstractNumId w:val="4"/>
  </w:num>
  <w:num w:numId="12" w16cid:durableId="1442410073">
    <w:abstractNumId w:val="26"/>
  </w:num>
  <w:num w:numId="13" w16cid:durableId="2072118508">
    <w:abstractNumId w:val="0"/>
  </w:num>
  <w:num w:numId="14" w16cid:durableId="1450705417">
    <w:abstractNumId w:val="9"/>
  </w:num>
  <w:num w:numId="15" w16cid:durableId="1872063567">
    <w:abstractNumId w:val="28"/>
  </w:num>
  <w:num w:numId="16" w16cid:durableId="747433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3515448">
    <w:abstractNumId w:val="12"/>
  </w:num>
  <w:num w:numId="18" w16cid:durableId="236869836">
    <w:abstractNumId w:val="8"/>
  </w:num>
  <w:num w:numId="19" w16cid:durableId="435715694">
    <w:abstractNumId w:val="10"/>
  </w:num>
  <w:num w:numId="20" w16cid:durableId="1401900823">
    <w:abstractNumId w:val="3"/>
  </w:num>
  <w:num w:numId="21" w16cid:durableId="96409800">
    <w:abstractNumId w:val="18"/>
  </w:num>
  <w:num w:numId="22" w16cid:durableId="436828291">
    <w:abstractNumId w:val="25"/>
  </w:num>
  <w:num w:numId="23" w16cid:durableId="1278366060">
    <w:abstractNumId w:val="19"/>
  </w:num>
  <w:num w:numId="24" w16cid:durableId="862594238">
    <w:abstractNumId w:val="20"/>
  </w:num>
  <w:num w:numId="25" w16cid:durableId="6270082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50642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0950111">
    <w:abstractNumId w:val="17"/>
  </w:num>
  <w:num w:numId="28" w16cid:durableId="210846681">
    <w:abstractNumId w:val="1"/>
  </w:num>
  <w:num w:numId="29" w16cid:durableId="930897926">
    <w:abstractNumId w:val="5"/>
  </w:num>
  <w:num w:numId="30" w16cid:durableId="1021972857">
    <w:abstractNumId w:val="22"/>
  </w:num>
  <w:num w:numId="31" w16cid:durableId="1331787265">
    <w:abstractNumId w:val="23"/>
  </w:num>
  <w:num w:numId="32" w16cid:durableId="1045329962">
    <w:abstractNumId w:val="7"/>
  </w:num>
  <w:num w:numId="33" w16cid:durableId="1182814628">
    <w:abstractNumId w:val="30"/>
  </w:num>
  <w:num w:numId="34" w16cid:durableId="1704594625">
    <w:abstractNumId w:val="11"/>
  </w:num>
  <w:num w:numId="35" w16cid:durableId="1434008209">
    <w:abstractNumId w:val="15"/>
  </w:num>
  <w:num w:numId="36" w16cid:durableId="1446656867">
    <w:abstractNumId w:val="13"/>
  </w:num>
  <w:num w:numId="37" w16cid:durableId="704673559">
    <w:abstractNumId w:val="21"/>
  </w:num>
  <w:num w:numId="38" w16cid:durableId="2930992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59"/>
    <w:rsid w:val="0001612F"/>
    <w:rsid w:val="000318EC"/>
    <w:rsid w:val="00033013"/>
    <w:rsid w:val="00034832"/>
    <w:rsid w:val="000359E6"/>
    <w:rsid w:val="00040445"/>
    <w:rsid w:val="000407D5"/>
    <w:rsid w:val="0004085B"/>
    <w:rsid w:val="00084D5C"/>
    <w:rsid w:val="00094BB9"/>
    <w:rsid w:val="00094ED8"/>
    <w:rsid w:val="000B5360"/>
    <w:rsid w:val="000E210C"/>
    <w:rsid w:val="000E2568"/>
    <w:rsid w:val="000E5F03"/>
    <w:rsid w:val="000F153F"/>
    <w:rsid w:val="000F2474"/>
    <w:rsid w:val="0011390D"/>
    <w:rsid w:val="00132F82"/>
    <w:rsid w:val="00152A16"/>
    <w:rsid w:val="00161B05"/>
    <w:rsid w:val="00166466"/>
    <w:rsid w:val="001743DA"/>
    <w:rsid w:val="00175B0D"/>
    <w:rsid w:val="0018487A"/>
    <w:rsid w:val="001A092F"/>
    <w:rsid w:val="001A1A66"/>
    <w:rsid w:val="001B1708"/>
    <w:rsid w:val="001B40DA"/>
    <w:rsid w:val="001E1D90"/>
    <w:rsid w:val="001E1E27"/>
    <w:rsid w:val="002165A2"/>
    <w:rsid w:val="0026338B"/>
    <w:rsid w:val="00271B11"/>
    <w:rsid w:val="00276A6E"/>
    <w:rsid w:val="0029727C"/>
    <w:rsid w:val="002B2BA4"/>
    <w:rsid w:val="002B7814"/>
    <w:rsid w:val="002E1EAA"/>
    <w:rsid w:val="002E607F"/>
    <w:rsid w:val="00302DA7"/>
    <w:rsid w:val="00306A49"/>
    <w:rsid w:val="0031522F"/>
    <w:rsid w:val="00321D34"/>
    <w:rsid w:val="00323969"/>
    <w:rsid w:val="003316E3"/>
    <w:rsid w:val="00335307"/>
    <w:rsid w:val="00363F79"/>
    <w:rsid w:val="0036677C"/>
    <w:rsid w:val="00375BCE"/>
    <w:rsid w:val="00383023"/>
    <w:rsid w:val="00383624"/>
    <w:rsid w:val="0038589B"/>
    <w:rsid w:val="00396CFE"/>
    <w:rsid w:val="003A6213"/>
    <w:rsid w:val="003B7EC2"/>
    <w:rsid w:val="003C2995"/>
    <w:rsid w:val="003C4E3F"/>
    <w:rsid w:val="003C5583"/>
    <w:rsid w:val="003D6737"/>
    <w:rsid w:val="003D6B30"/>
    <w:rsid w:val="003E28B2"/>
    <w:rsid w:val="0040705F"/>
    <w:rsid w:val="00410C3D"/>
    <w:rsid w:val="004308FD"/>
    <w:rsid w:val="00432922"/>
    <w:rsid w:val="004603CE"/>
    <w:rsid w:val="00460DD3"/>
    <w:rsid w:val="004618EE"/>
    <w:rsid w:val="00471D50"/>
    <w:rsid w:val="00477C76"/>
    <w:rsid w:val="004873CB"/>
    <w:rsid w:val="004A04E1"/>
    <w:rsid w:val="004A1F6D"/>
    <w:rsid w:val="004A4143"/>
    <w:rsid w:val="004B252D"/>
    <w:rsid w:val="004C1328"/>
    <w:rsid w:val="004D485C"/>
    <w:rsid w:val="004E071F"/>
    <w:rsid w:val="0050009C"/>
    <w:rsid w:val="0050737D"/>
    <w:rsid w:val="0050755E"/>
    <w:rsid w:val="00553E76"/>
    <w:rsid w:val="00556A90"/>
    <w:rsid w:val="00576402"/>
    <w:rsid w:val="00594AA3"/>
    <w:rsid w:val="005A1A08"/>
    <w:rsid w:val="005A47A5"/>
    <w:rsid w:val="005B2F43"/>
    <w:rsid w:val="005D7305"/>
    <w:rsid w:val="005F4039"/>
    <w:rsid w:val="005F65F3"/>
    <w:rsid w:val="005F6630"/>
    <w:rsid w:val="00600BFA"/>
    <w:rsid w:val="00630BDE"/>
    <w:rsid w:val="00664774"/>
    <w:rsid w:val="00694271"/>
    <w:rsid w:val="006A32EA"/>
    <w:rsid w:val="006B1978"/>
    <w:rsid w:val="006B7BB8"/>
    <w:rsid w:val="006C773C"/>
    <w:rsid w:val="006D126C"/>
    <w:rsid w:val="006F5ACB"/>
    <w:rsid w:val="00704630"/>
    <w:rsid w:val="007400D7"/>
    <w:rsid w:val="00755A63"/>
    <w:rsid w:val="00766F85"/>
    <w:rsid w:val="00776051"/>
    <w:rsid w:val="00786243"/>
    <w:rsid w:val="00787B98"/>
    <w:rsid w:val="00806A80"/>
    <w:rsid w:val="00807CCE"/>
    <w:rsid w:val="008120C7"/>
    <w:rsid w:val="00815936"/>
    <w:rsid w:val="008314D4"/>
    <w:rsid w:val="00857F40"/>
    <w:rsid w:val="00864131"/>
    <w:rsid w:val="0088515C"/>
    <w:rsid w:val="008A4AFF"/>
    <w:rsid w:val="008B6F32"/>
    <w:rsid w:val="008F339C"/>
    <w:rsid w:val="009201A8"/>
    <w:rsid w:val="0092373F"/>
    <w:rsid w:val="00927FC5"/>
    <w:rsid w:val="009347D3"/>
    <w:rsid w:val="00964342"/>
    <w:rsid w:val="0099408D"/>
    <w:rsid w:val="00996D79"/>
    <w:rsid w:val="00997229"/>
    <w:rsid w:val="009B78B9"/>
    <w:rsid w:val="009C181D"/>
    <w:rsid w:val="009E614D"/>
    <w:rsid w:val="009F30E9"/>
    <w:rsid w:val="00A0669E"/>
    <w:rsid w:val="00A16F9D"/>
    <w:rsid w:val="00A362F9"/>
    <w:rsid w:val="00A46160"/>
    <w:rsid w:val="00A54DF8"/>
    <w:rsid w:val="00A64DE5"/>
    <w:rsid w:val="00A9549B"/>
    <w:rsid w:val="00AA49ED"/>
    <w:rsid w:val="00AB7113"/>
    <w:rsid w:val="00AD3D4C"/>
    <w:rsid w:val="00AD6F74"/>
    <w:rsid w:val="00AF7F48"/>
    <w:rsid w:val="00B37F38"/>
    <w:rsid w:val="00B41DC6"/>
    <w:rsid w:val="00B623B1"/>
    <w:rsid w:val="00B71944"/>
    <w:rsid w:val="00B72CE2"/>
    <w:rsid w:val="00B8545A"/>
    <w:rsid w:val="00BB1135"/>
    <w:rsid w:val="00BB7BA6"/>
    <w:rsid w:val="00BE2631"/>
    <w:rsid w:val="00C204E4"/>
    <w:rsid w:val="00C373B8"/>
    <w:rsid w:val="00C44816"/>
    <w:rsid w:val="00C62759"/>
    <w:rsid w:val="00C83B1C"/>
    <w:rsid w:val="00CA12D0"/>
    <w:rsid w:val="00CC5E50"/>
    <w:rsid w:val="00CC6C6C"/>
    <w:rsid w:val="00CD2688"/>
    <w:rsid w:val="00CF0382"/>
    <w:rsid w:val="00D13BA1"/>
    <w:rsid w:val="00D157DE"/>
    <w:rsid w:val="00D17D92"/>
    <w:rsid w:val="00D22A76"/>
    <w:rsid w:val="00D46EE0"/>
    <w:rsid w:val="00D5061D"/>
    <w:rsid w:val="00D56AC4"/>
    <w:rsid w:val="00D97588"/>
    <w:rsid w:val="00DA67FF"/>
    <w:rsid w:val="00DC32A7"/>
    <w:rsid w:val="00DC72FC"/>
    <w:rsid w:val="00DD234C"/>
    <w:rsid w:val="00DE0758"/>
    <w:rsid w:val="00DE2373"/>
    <w:rsid w:val="00DE373E"/>
    <w:rsid w:val="00DF152C"/>
    <w:rsid w:val="00DF5F4A"/>
    <w:rsid w:val="00DF5FB5"/>
    <w:rsid w:val="00DF7F2F"/>
    <w:rsid w:val="00E103A9"/>
    <w:rsid w:val="00E14F95"/>
    <w:rsid w:val="00E3450E"/>
    <w:rsid w:val="00E4494E"/>
    <w:rsid w:val="00E539F8"/>
    <w:rsid w:val="00E565F7"/>
    <w:rsid w:val="00E9125F"/>
    <w:rsid w:val="00EB31B9"/>
    <w:rsid w:val="00EC1225"/>
    <w:rsid w:val="00EE763F"/>
    <w:rsid w:val="00EF03FF"/>
    <w:rsid w:val="00F110F4"/>
    <w:rsid w:val="00F33546"/>
    <w:rsid w:val="00F33A16"/>
    <w:rsid w:val="00F33FAA"/>
    <w:rsid w:val="00F402D8"/>
    <w:rsid w:val="00F47B5C"/>
    <w:rsid w:val="00F53108"/>
    <w:rsid w:val="00F54593"/>
    <w:rsid w:val="00F749A6"/>
    <w:rsid w:val="00F85ED2"/>
    <w:rsid w:val="00FA29E9"/>
    <w:rsid w:val="00FA75A0"/>
    <w:rsid w:val="00FB4315"/>
    <w:rsid w:val="00FD2F9D"/>
    <w:rsid w:val="00FD6F36"/>
    <w:rsid w:val="00FE3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ECABF"/>
  <w15:chartTrackingRefBased/>
  <w15:docId w15:val="{3F0B72DD-E157-43BE-B498-CD6AF029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73"/>
    <w:pPr>
      <w:spacing w:after="120" w:line="300" w:lineRule="auto"/>
    </w:pPr>
    <w:rPr>
      <w:rFonts w:ascii="ArialNarrow" w:hAnsi="ArialNarrow" w:cs="ArialNarrow"/>
      <w:sz w:val="24"/>
      <w:szCs w:val="24"/>
      <w:lang w:eastAsia="en-GB"/>
    </w:rPr>
  </w:style>
  <w:style w:type="paragraph" w:styleId="Heading1">
    <w:name w:val="heading 1"/>
    <w:basedOn w:val="Normal"/>
    <w:next w:val="Normal"/>
    <w:link w:val="Heading1Char"/>
    <w:uiPriority w:val="9"/>
    <w:qFormat/>
    <w:rsid w:val="00AA49ED"/>
    <w:pPr>
      <w:numPr>
        <w:numId w:val="4"/>
      </w:numPr>
      <w:tabs>
        <w:tab w:val="clear" w:pos="1021"/>
      </w:tabs>
      <w:spacing w:before="480"/>
      <w:ind w:left="284"/>
      <w:outlineLvl w:val="0"/>
    </w:pPr>
    <w:rPr>
      <w:b/>
    </w:rPr>
  </w:style>
  <w:style w:type="paragraph" w:styleId="Heading2">
    <w:name w:val="heading 2"/>
    <w:basedOn w:val="Normal"/>
    <w:next w:val="Normal"/>
    <w:link w:val="Heading2Char"/>
    <w:uiPriority w:val="9"/>
    <w:unhideWhenUsed/>
    <w:qFormat/>
    <w:rsid w:val="00857F40"/>
    <w:pPr>
      <w:spacing w:before="480"/>
      <w:ind w:left="567"/>
      <w:outlineLvl w:val="1"/>
    </w:pPr>
    <w:rPr>
      <w:rFonts w:ascii="Arial" w:hAnsi="Arial"/>
      <w:b/>
    </w:rPr>
  </w:style>
  <w:style w:type="paragraph" w:styleId="Heading3">
    <w:name w:val="heading 3"/>
    <w:basedOn w:val="Normal"/>
    <w:next w:val="Normal"/>
    <w:link w:val="Heading3Char"/>
    <w:uiPriority w:val="9"/>
    <w:unhideWhenUsed/>
    <w:qFormat/>
    <w:rsid w:val="00F749A6"/>
    <w:pPr>
      <w:outlineLvl w:val="2"/>
    </w:pPr>
    <w:rPr>
      <w:b/>
    </w:rPr>
  </w:style>
  <w:style w:type="paragraph" w:styleId="Heading4">
    <w:name w:val="heading 4"/>
    <w:basedOn w:val="ListParagraph"/>
    <w:next w:val="Normal"/>
    <w:link w:val="Heading4Char"/>
    <w:uiPriority w:val="9"/>
    <w:unhideWhenUsed/>
    <w:qFormat/>
    <w:rsid w:val="00F749A6"/>
    <w:pPr>
      <w:numPr>
        <w:ilvl w:val="1"/>
        <w:numId w:val="7"/>
      </w:numPr>
      <w:spacing w:after="160" w:line="276" w:lineRule="auto"/>
      <w:ind w:left="993" w:hanging="633"/>
      <w:contextualSpacing w:val="0"/>
      <w:outlineLvl w:val="3"/>
    </w:pPr>
    <w:rPr>
      <w:u w:val="single"/>
    </w:rPr>
  </w:style>
  <w:style w:type="paragraph" w:styleId="Heading5">
    <w:name w:val="heading 5"/>
    <w:basedOn w:val="Normal"/>
    <w:next w:val="Normal"/>
    <w:link w:val="Heading5Char"/>
    <w:uiPriority w:val="9"/>
    <w:semiHidden/>
    <w:unhideWhenUsed/>
    <w:qFormat/>
    <w:rsid w:val="00271B11"/>
    <w:pPr>
      <w:keepNext/>
      <w:keepLines/>
      <w:spacing w:before="200" w:after="0" w:line="264" w:lineRule="auto"/>
      <w:ind w:left="357"/>
      <w:outlineLvl w:val="4"/>
    </w:pPr>
    <w:rPr>
      <w:rFonts w:ascii="Century Gothic" w:eastAsia="HYGothic-Medium" w:hAnsi="Century Gothic" w:cs="Tahoma"/>
      <w:color w:val="2F5897"/>
      <w:sz w:val="20"/>
      <w:szCs w:val="20"/>
      <w:lang w:eastAsia="en-US"/>
    </w:rPr>
  </w:style>
  <w:style w:type="paragraph" w:styleId="Heading6">
    <w:name w:val="heading 6"/>
    <w:basedOn w:val="Normal"/>
    <w:next w:val="Normal"/>
    <w:link w:val="Heading6Char"/>
    <w:uiPriority w:val="9"/>
    <w:semiHidden/>
    <w:unhideWhenUsed/>
    <w:qFormat/>
    <w:rsid w:val="00271B11"/>
    <w:pPr>
      <w:keepNext/>
      <w:keepLines/>
      <w:spacing w:before="200" w:after="0" w:line="264" w:lineRule="auto"/>
      <w:ind w:left="357"/>
      <w:outlineLvl w:val="5"/>
    </w:pPr>
    <w:rPr>
      <w:rFonts w:ascii="Century Gothic" w:eastAsia="HYGothic-Medium" w:hAnsi="Century Gothic" w:cs="Tahoma"/>
      <w:i/>
      <w:iCs/>
      <w:color w:val="2F5897"/>
      <w:sz w:val="21"/>
      <w:szCs w:val="20"/>
      <w:lang w:eastAsia="en-US"/>
    </w:rPr>
  </w:style>
  <w:style w:type="paragraph" w:styleId="Heading7">
    <w:name w:val="heading 7"/>
    <w:basedOn w:val="Normal"/>
    <w:next w:val="Normal"/>
    <w:link w:val="Heading7Char"/>
    <w:uiPriority w:val="9"/>
    <w:semiHidden/>
    <w:unhideWhenUsed/>
    <w:qFormat/>
    <w:rsid w:val="00271B11"/>
    <w:pPr>
      <w:keepNext/>
      <w:keepLines/>
      <w:spacing w:before="200" w:after="0" w:line="264" w:lineRule="auto"/>
      <w:ind w:left="357"/>
      <w:outlineLvl w:val="6"/>
    </w:pPr>
    <w:rPr>
      <w:rFonts w:ascii="Century Gothic" w:eastAsia="HYGothic-Medium" w:hAnsi="Century Gothic" w:cs="Tahoma"/>
      <w:i/>
      <w:iCs/>
      <w:color w:val="000000"/>
      <w:sz w:val="21"/>
      <w:szCs w:val="20"/>
      <w:lang w:eastAsia="en-US"/>
    </w:rPr>
  </w:style>
  <w:style w:type="paragraph" w:styleId="Heading8">
    <w:name w:val="heading 8"/>
    <w:basedOn w:val="Normal"/>
    <w:next w:val="Normal"/>
    <w:link w:val="Heading8Char"/>
    <w:uiPriority w:val="9"/>
    <w:semiHidden/>
    <w:unhideWhenUsed/>
    <w:qFormat/>
    <w:rsid w:val="00271B11"/>
    <w:pPr>
      <w:keepNext/>
      <w:keepLines/>
      <w:spacing w:before="200" w:after="0" w:line="264" w:lineRule="auto"/>
      <w:ind w:left="357"/>
      <w:outlineLvl w:val="7"/>
    </w:pPr>
    <w:rPr>
      <w:rFonts w:ascii="Century Gothic" w:eastAsia="HYGothic-Medium" w:hAnsi="Century Gothic" w:cs="Tahoma"/>
      <w:color w:val="000000"/>
      <w:sz w:val="20"/>
      <w:szCs w:val="20"/>
      <w:lang w:eastAsia="en-US"/>
    </w:rPr>
  </w:style>
  <w:style w:type="paragraph" w:styleId="Heading9">
    <w:name w:val="heading 9"/>
    <w:basedOn w:val="Normal"/>
    <w:next w:val="Normal"/>
    <w:link w:val="Heading9Char"/>
    <w:uiPriority w:val="9"/>
    <w:semiHidden/>
    <w:unhideWhenUsed/>
    <w:qFormat/>
    <w:rsid w:val="00271B11"/>
    <w:pPr>
      <w:keepNext/>
      <w:keepLines/>
      <w:spacing w:before="200" w:after="0" w:line="264" w:lineRule="auto"/>
      <w:ind w:left="357"/>
      <w:outlineLvl w:val="8"/>
    </w:pPr>
    <w:rPr>
      <w:rFonts w:ascii="Century Gothic" w:eastAsia="HYGothic-Medium" w:hAnsi="Century Gothic" w:cs="Tahoma"/>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9ED"/>
    <w:rPr>
      <w:rFonts w:ascii="ArialNarrow" w:hAnsi="ArialNarrow" w:cs="ArialNarrow"/>
      <w:b/>
      <w:sz w:val="24"/>
      <w:szCs w:val="24"/>
      <w:lang w:eastAsia="en-GB"/>
    </w:rPr>
  </w:style>
  <w:style w:type="character" w:customStyle="1" w:styleId="Heading2Char">
    <w:name w:val="Heading 2 Char"/>
    <w:basedOn w:val="DefaultParagraphFont"/>
    <w:link w:val="Heading2"/>
    <w:uiPriority w:val="9"/>
    <w:rsid w:val="00857F40"/>
    <w:rPr>
      <w:rFonts w:ascii="Arial" w:eastAsia="Times New Roman" w:hAnsi="Arial" w:cs="ArialNarrow"/>
      <w:b/>
      <w:sz w:val="24"/>
      <w:szCs w:val="24"/>
      <w:lang w:eastAsia="en-GB"/>
    </w:rPr>
  </w:style>
  <w:style w:type="paragraph" w:customStyle="1" w:styleId="NumberedParagraphs">
    <w:name w:val="Numbered Paragraphs"/>
    <w:basedOn w:val="Normal"/>
    <w:qFormat/>
    <w:rsid w:val="009C181D"/>
    <w:pPr>
      <w:numPr>
        <w:ilvl w:val="1"/>
        <w:numId w:val="4"/>
      </w:numPr>
      <w:tabs>
        <w:tab w:val="clear" w:pos="3999"/>
        <w:tab w:val="num" w:pos="1021"/>
      </w:tabs>
      <w:spacing w:after="240" w:line="360" w:lineRule="auto"/>
      <w:ind w:left="1134"/>
    </w:pPr>
    <w:rPr>
      <w:rFonts w:ascii="Arial" w:hAnsi="Arial"/>
    </w:rPr>
  </w:style>
  <w:style w:type="paragraph" w:styleId="BodyText">
    <w:name w:val="Body Text"/>
    <w:basedOn w:val="Normal"/>
    <w:link w:val="BodyTextChar"/>
    <w:qFormat/>
    <w:rsid w:val="00D56AC4"/>
    <w:pPr>
      <w:widowControl w:val="0"/>
      <w:autoSpaceDE w:val="0"/>
      <w:autoSpaceDN w:val="0"/>
      <w:spacing w:line="240" w:lineRule="auto"/>
    </w:pPr>
    <w:rPr>
      <w:rFonts w:ascii="Arial" w:eastAsia="Arial" w:hAnsi="Arial" w:cs="Arial"/>
      <w:lang w:bidi="en-GB"/>
    </w:rPr>
  </w:style>
  <w:style w:type="character" w:customStyle="1" w:styleId="BodyTextChar">
    <w:name w:val="Body Text Char"/>
    <w:basedOn w:val="DefaultParagraphFont"/>
    <w:link w:val="BodyText"/>
    <w:rsid w:val="00D56AC4"/>
    <w:rPr>
      <w:rFonts w:ascii="Arial" w:eastAsia="Arial" w:hAnsi="Arial" w:cs="Arial"/>
      <w:sz w:val="24"/>
      <w:szCs w:val="24"/>
      <w:lang w:eastAsia="en-GB" w:bidi="en-GB"/>
    </w:rPr>
  </w:style>
  <w:style w:type="paragraph" w:styleId="BodyText2">
    <w:name w:val="Body Text 2"/>
    <w:basedOn w:val="Normal"/>
    <w:link w:val="BodyText2Char"/>
    <w:uiPriority w:val="99"/>
    <w:semiHidden/>
    <w:unhideWhenUsed/>
    <w:rsid w:val="00857F40"/>
    <w:pPr>
      <w:spacing w:line="480" w:lineRule="auto"/>
    </w:pPr>
  </w:style>
  <w:style w:type="character" w:customStyle="1" w:styleId="BodyText2Char">
    <w:name w:val="Body Text 2 Char"/>
    <w:basedOn w:val="DefaultParagraphFont"/>
    <w:link w:val="BodyText2"/>
    <w:uiPriority w:val="99"/>
    <w:semiHidden/>
    <w:rsid w:val="00857F40"/>
    <w:rPr>
      <w:rFonts w:ascii="ArialNarrow" w:eastAsia="Times New Roman" w:hAnsi="ArialNarrow" w:cs="ArialNarrow"/>
      <w:sz w:val="24"/>
      <w:szCs w:val="24"/>
      <w:lang w:eastAsia="en-GB"/>
    </w:rPr>
  </w:style>
  <w:style w:type="paragraph" w:customStyle="1" w:styleId="Default">
    <w:name w:val="Default"/>
    <w:rsid w:val="00857F40"/>
    <w:pPr>
      <w:autoSpaceDE w:val="0"/>
      <w:autoSpaceDN w:val="0"/>
      <w:adjustRightInd w:val="0"/>
      <w:spacing w:after="0" w:line="240" w:lineRule="auto"/>
    </w:pPr>
    <w:rPr>
      <w:rFonts w:ascii="Arial" w:hAnsi="Arial" w:cs="Arial"/>
      <w:color w:val="000000"/>
      <w:sz w:val="24"/>
      <w:szCs w:val="24"/>
      <w:lang w:eastAsia="en-GB"/>
    </w:rPr>
  </w:style>
  <w:style w:type="character" w:styleId="EndnoteReference">
    <w:name w:val="endnote reference"/>
    <w:basedOn w:val="DefaultParagraphFont"/>
    <w:uiPriority w:val="99"/>
    <w:semiHidden/>
    <w:unhideWhenUsed/>
    <w:rsid w:val="00857F40"/>
    <w:rPr>
      <w:vertAlign w:val="superscript"/>
    </w:rPr>
  </w:style>
  <w:style w:type="paragraph" w:styleId="EndnoteText">
    <w:name w:val="endnote text"/>
    <w:basedOn w:val="Normal"/>
    <w:link w:val="EndnoteTextChar"/>
    <w:uiPriority w:val="99"/>
    <w:semiHidden/>
    <w:unhideWhenUsed/>
    <w:rsid w:val="00857F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7F40"/>
    <w:rPr>
      <w:rFonts w:ascii="ArialNarrow" w:eastAsia="Times New Roman" w:hAnsi="ArialNarrow" w:cs="ArialNarrow"/>
      <w:sz w:val="20"/>
      <w:szCs w:val="20"/>
      <w:lang w:eastAsia="en-GB"/>
    </w:rPr>
  </w:style>
  <w:style w:type="paragraph" w:styleId="Footer">
    <w:name w:val="footer"/>
    <w:basedOn w:val="Normal"/>
    <w:link w:val="FooterChar"/>
    <w:uiPriority w:val="99"/>
    <w:unhideWhenUsed/>
    <w:rsid w:val="00857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F40"/>
    <w:rPr>
      <w:rFonts w:ascii="ArialNarrow" w:eastAsia="Times New Roman" w:hAnsi="ArialNarrow" w:cs="ArialNarrow"/>
      <w:sz w:val="24"/>
      <w:szCs w:val="24"/>
      <w:lang w:eastAsia="en-GB"/>
    </w:rPr>
  </w:style>
  <w:style w:type="paragraph" w:styleId="Header">
    <w:name w:val="header"/>
    <w:basedOn w:val="Normal"/>
    <w:link w:val="HeaderChar"/>
    <w:unhideWhenUsed/>
    <w:rsid w:val="00857F40"/>
    <w:pPr>
      <w:tabs>
        <w:tab w:val="center" w:pos="4513"/>
        <w:tab w:val="right" w:pos="9026"/>
      </w:tabs>
      <w:spacing w:after="0" w:line="240" w:lineRule="auto"/>
    </w:pPr>
  </w:style>
  <w:style w:type="character" w:customStyle="1" w:styleId="HeaderChar">
    <w:name w:val="Header Char"/>
    <w:basedOn w:val="DefaultParagraphFont"/>
    <w:link w:val="Header"/>
    <w:rsid w:val="00857F40"/>
    <w:rPr>
      <w:rFonts w:ascii="ArialNarrow" w:eastAsia="Times New Roman" w:hAnsi="ArialNarrow" w:cs="ArialNarrow"/>
      <w:sz w:val="24"/>
      <w:szCs w:val="24"/>
      <w:lang w:eastAsia="en-GB"/>
    </w:rPr>
  </w:style>
  <w:style w:type="character" w:styleId="Hyperlink">
    <w:name w:val="Hyperlink"/>
    <w:basedOn w:val="DefaultParagraphFont"/>
    <w:uiPriority w:val="99"/>
    <w:unhideWhenUsed/>
    <w:rsid w:val="00857F40"/>
    <w:rPr>
      <w:color w:val="0563C1" w:themeColor="hyperlink"/>
      <w:u w:val="single"/>
    </w:rPr>
  </w:style>
  <w:style w:type="paragraph" w:styleId="ListParagraph">
    <w:name w:val="List Paragraph"/>
    <w:basedOn w:val="Normal"/>
    <w:uiPriority w:val="34"/>
    <w:qFormat/>
    <w:rsid w:val="00857F40"/>
    <w:pPr>
      <w:ind w:left="720"/>
      <w:contextualSpacing/>
    </w:pPr>
  </w:style>
  <w:style w:type="paragraph" w:styleId="NoSpacing">
    <w:name w:val="No Spacing"/>
    <w:link w:val="NoSpacingChar"/>
    <w:uiPriority w:val="1"/>
    <w:qFormat/>
    <w:rsid w:val="00857F40"/>
    <w:pPr>
      <w:spacing w:after="0" w:line="240" w:lineRule="auto"/>
      <w:jc w:val="center"/>
    </w:pPr>
    <w:rPr>
      <w:rFonts w:ascii="Arial" w:hAnsi="Arial" w:cs="Arial"/>
      <w:b/>
      <w:sz w:val="24"/>
      <w:szCs w:val="24"/>
      <w:lang w:eastAsia="en-GB"/>
    </w:rPr>
  </w:style>
  <w:style w:type="paragraph" w:customStyle="1" w:styleId="RefsBOLD">
    <w:name w:val="Refs (BOLD)"/>
    <w:basedOn w:val="Normal"/>
    <w:next w:val="Normal"/>
    <w:qFormat/>
    <w:rsid w:val="00857F40"/>
    <w:pPr>
      <w:tabs>
        <w:tab w:val="left" w:pos="0"/>
      </w:tabs>
      <w:autoSpaceDE w:val="0"/>
      <w:autoSpaceDN w:val="0"/>
      <w:adjustRightInd w:val="0"/>
      <w:spacing w:before="120" w:after="0" w:line="240" w:lineRule="auto"/>
    </w:pPr>
    <w:rPr>
      <w:rFonts w:ascii="Arial" w:hAnsi="Arial" w:cs="Arial"/>
      <w:b/>
      <w:bCs/>
      <w:color w:val="000000"/>
    </w:rPr>
  </w:style>
  <w:style w:type="paragraph" w:styleId="Subtitle">
    <w:name w:val="Subtitle"/>
    <w:basedOn w:val="Normal"/>
    <w:next w:val="Normal"/>
    <w:link w:val="SubtitleChar"/>
    <w:qFormat/>
    <w:rsid w:val="00857F40"/>
    <w:pPr>
      <w:jc w:val="center"/>
    </w:pPr>
    <w:rPr>
      <w:b/>
      <w:sz w:val="52"/>
    </w:rPr>
  </w:style>
  <w:style w:type="character" w:customStyle="1" w:styleId="SubtitleChar">
    <w:name w:val="Subtitle Char"/>
    <w:basedOn w:val="DefaultParagraphFont"/>
    <w:link w:val="Subtitle"/>
    <w:rsid w:val="00857F40"/>
    <w:rPr>
      <w:rFonts w:ascii="ArialNarrow" w:eastAsia="Times New Roman" w:hAnsi="ArialNarrow" w:cs="ArialNarrow"/>
      <w:b/>
      <w:sz w:val="52"/>
      <w:szCs w:val="24"/>
      <w:lang w:eastAsia="en-GB"/>
    </w:rPr>
  </w:style>
  <w:style w:type="table" w:styleId="TableGrid">
    <w:name w:val="Table Grid"/>
    <w:basedOn w:val="TableNormal"/>
    <w:uiPriority w:val="59"/>
    <w:rsid w:val="0085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57F40"/>
    <w:pPr>
      <w:spacing w:after="300" w:line="240" w:lineRule="auto"/>
      <w:contextualSpacing/>
      <w:jc w:val="center"/>
    </w:pPr>
    <w:rPr>
      <w:rFonts w:eastAsiaTheme="majorEastAsia"/>
      <w:b/>
      <w:spacing w:val="5"/>
      <w:kern w:val="28"/>
      <w:sz w:val="64"/>
      <w:szCs w:val="52"/>
      <w:u w:val="single"/>
    </w:rPr>
  </w:style>
  <w:style w:type="character" w:customStyle="1" w:styleId="TitleChar">
    <w:name w:val="Title Char"/>
    <w:basedOn w:val="DefaultParagraphFont"/>
    <w:link w:val="Title"/>
    <w:rsid w:val="00857F40"/>
    <w:rPr>
      <w:rFonts w:ascii="ArialNarrow" w:eastAsiaTheme="majorEastAsia" w:hAnsi="ArialNarrow" w:cs="ArialNarrow"/>
      <w:b/>
      <w:spacing w:val="5"/>
      <w:kern w:val="28"/>
      <w:sz w:val="64"/>
      <w:szCs w:val="52"/>
      <w:u w:val="single"/>
      <w:lang w:eastAsia="en-GB"/>
    </w:rPr>
  </w:style>
  <w:style w:type="paragraph" w:styleId="TOC1">
    <w:name w:val="toc 1"/>
    <w:basedOn w:val="Normal"/>
    <w:next w:val="Normal"/>
    <w:autoRedefine/>
    <w:uiPriority w:val="39"/>
    <w:unhideWhenUsed/>
    <w:qFormat/>
    <w:rsid w:val="00857F40"/>
    <w:pPr>
      <w:tabs>
        <w:tab w:val="left" w:pos="440"/>
        <w:tab w:val="right" w:leader="dot" w:pos="9730"/>
      </w:tabs>
      <w:spacing w:after="100"/>
    </w:pPr>
    <w:rPr>
      <w:b/>
      <w:noProof/>
    </w:rPr>
  </w:style>
  <w:style w:type="paragraph" w:styleId="TOC2">
    <w:name w:val="toc 2"/>
    <w:basedOn w:val="Normal"/>
    <w:next w:val="Normal"/>
    <w:autoRedefine/>
    <w:uiPriority w:val="39"/>
    <w:unhideWhenUsed/>
    <w:qFormat/>
    <w:rsid w:val="003C5583"/>
    <w:pPr>
      <w:tabs>
        <w:tab w:val="left" w:pos="880"/>
        <w:tab w:val="right" w:leader="dot" w:pos="9322"/>
      </w:tabs>
      <w:spacing w:after="100"/>
      <w:ind w:left="240"/>
    </w:pPr>
  </w:style>
  <w:style w:type="paragraph" w:styleId="TOCHeading">
    <w:name w:val="TOC Heading"/>
    <w:basedOn w:val="Heading1"/>
    <w:next w:val="Normal"/>
    <w:uiPriority w:val="39"/>
    <w:unhideWhenUsed/>
    <w:qFormat/>
    <w:rsid w:val="00857F40"/>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BalloonText">
    <w:name w:val="Balloon Text"/>
    <w:basedOn w:val="Normal"/>
    <w:link w:val="BalloonTextChar"/>
    <w:uiPriority w:val="99"/>
    <w:semiHidden/>
    <w:unhideWhenUsed/>
    <w:rsid w:val="00C83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B1C"/>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C83B1C"/>
    <w:rPr>
      <w:sz w:val="16"/>
      <w:szCs w:val="16"/>
    </w:rPr>
  </w:style>
  <w:style w:type="paragraph" w:styleId="CommentText">
    <w:name w:val="annotation text"/>
    <w:basedOn w:val="Normal"/>
    <w:link w:val="CommentTextChar"/>
    <w:uiPriority w:val="99"/>
    <w:unhideWhenUsed/>
    <w:rsid w:val="00C83B1C"/>
    <w:pPr>
      <w:spacing w:line="240" w:lineRule="auto"/>
    </w:pPr>
    <w:rPr>
      <w:sz w:val="20"/>
      <w:szCs w:val="20"/>
    </w:rPr>
  </w:style>
  <w:style w:type="character" w:customStyle="1" w:styleId="CommentTextChar">
    <w:name w:val="Comment Text Char"/>
    <w:basedOn w:val="DefaultParagraphFont"/>
    <w:link w:val="CommentText"/>
    <w:uiPriority w:val="99"/>
    <w:rsid w:val="00C83B1C"/>
    <w:rPr>
      <w:rFonts w:ascii="ArialNarrow" w:hAnsi="ArialNarrow" w:cs="ArialNarrow"/>
      <w:sz w:val="20"/>
      <w:szCs w:val="20"/>
      <w:lang w:eastAsia="en-GB"/>
    </w:rPr>
  </w:style>
  <w:style w:type="paragraph" w:styleId="CommentSubject">
    <w:name w:val="annotation subject"/>
    <w:basedOn w:val="CommentText"/>
    <w:next w:val="CommentText"/>
    <w:link w:val="CommentSubjectChar"/>
    <w:uiPriority w:val="99"/>
    <w:semiHidden/>
    <w:unhideWhenUsed/>
    <w:rsid w:val="00CC6C6C"/>
    <w:rPr>
      <w:b/>
      <w:bCs/>
    </w:rPr>
  </w:style>
  <w:style w:type="character" w:customStyle="1" w:styleId="CommentSubjectChar">
    <w:name w:val="Comment Subject Char"/>
    <w:basedOn w:val="CommentTextChar"/>
    <w:link w:val="CommentSubject"/>
    <w:uiPriority w:val="99"/>
    <w:semiHidden/>
    <w:rsid w:val="00CC6C6C"/>
    <w:rPr>
      <w:rFonts w:ascii="ArialNarrow" w:hAnsi="ArialNarrow" w:cs="ArialNarrow"/>
      <w:b/>
      <w:bCs/>
      <w:sz w:val="20"/>
      <w:szCs w:val="20"/>
      <w:lang w:eastAsia="en-GB"/>
    </w:rPr>
  </w:style>
  <w:style w:type="character" w:customStyle="1" w:styleId="Heading3Char">
    <w:name w:val="Heading 3 Char"/>
    <w:basedOn w:val="DefaultParagraphFont"/>
    <w:link w:val="Heading3"/>
    <w:uiPriority w:val="9"/>
    <w:rsid w:val="00F749A6"/>
    <w:rPr>
      <w:rFonts w:ascii="ArialNarrow" w:hAnsi="ArialNarrow" w:cs="ArialNarrow"/>
      <w:b/>
      <w:sz w:val="24"/>
      <w:szCs w:val="24"/>
      <w:lang w:eastAsia="en-GB"/>
    </w:rPr>
  </w:style>
  <w:style w:type="character" w:customStyle="1" w:styleId="Heading4Char">
    <w:name w:val="Heading 4 Char"/>
    <w:basedOn w:val="DefaultParagraphFont"/>
    <w:link w:val="Heading4"/>
    <w:uiPriority w:val="9"/>
    <w:rsid w:val="00F749A6"/>
    <w:rPr>
      <w:rFonts w:ascii="ArialNarrow" w:hAnsi="ArialNarrow" w:cs="ArialNarrow"/>
      <w:sz w:val="24"/>
      <w:szCs w:val="24"/>
      <w:u w:val="single"/>
      <w:lang w:eastAsia="en-GB"/>
    </w:rPr>
  </w:style>
  <w:style w:type="character" w:customStyle="1" w:styleId="Heading5Char">
    <w:name w:val="Heading 5 Char"/>
    <w:basedOn w:val="DefaultParagraphFont"/>
    <w:link w:val="Heading5"/>
    <w:uiPriority w:val="9"/>
    <w:semiHidden/>
    <w:rsid w:val="00271B11"/>
    <w:rPr>
      <w:rFonts w:ascii="Century Gothic" w:eastAsia="HYGothic-Medium" w:hAnsi="Century Gothic" w:cs="Tahoma"/>
      <w:color w:val="2F5897"/>
      <w:sz w:val="20"/>
      <w:szCs w:val="20"/>
    </w:rPr>
  </w:style>
  <w:style w:type="character" w:customStyle="1" w:styleId="Heading6Char">
    <w:name w:val="Heading 6 Char"/>
    <w:basedOn w:val="DefaultParagraphFont"/>
    <w:link w:val="Heading6"/>
    <w:uiPriority w:val="9"/>
    <w:semiHidden/>
    <w:rsid w:val="00271B11"/>
    <w:rPr>
      <w:rFonts w:ascii="Century Gothic" w:eastAsia="HYGothic-Medium" w:hAnsi="Century Gothic" w:cs="Tahoma"/>
      <w:i/>
      <w:iCs/>
      <w:color w:val="2F5897"/>
      <w:sz w:val="21"/>
      <w:szCs w:val="20"/>
    </w:rPr>
  </w:style>
  <w:style w:type="character" w:customStyle="1" w:styleId="Heading7Char">
    <w:name w:val="Heading 7 Char"/>
    <w:basedOn w:val="DefaultParagraphFont"/>
    <w:link w:val="Heading7"/>
    <w:uiPriority w:val="9"/>
    <w:semiHidden/>
    <w:rsid w:val="00271B11"/>
    <w:rPr>
      <w:rFonts w:ascii="Century Gothic" w:eastAsia="HYGothic-Medium" w:hAnsi="Century Gothic" w:cs="Tahoma"/>
      <w:i/>
      <w:iCs/>
      <w:color w:val="000000"/>
      <w:sz w:val="21"/>
      <w:szCs w:val="20"/>
    </w:rPr>
  </w:style>
  <w:style w:type="character" w:customStyle="1" w:styleId="Heading8Char">
    <w:name w:val="Heading 8 Char"/>
    <w:basedOn w:val="DefaultParagraphFont"/>
    <w:link w:val="Heading8"/>
    <w:uiPriority w:val="9"/>
    <w:semiHidden/>
    <w:rsid w:val="00271B11"/>
    <w:rPr>
      <w:rFonts w:ascii="Century Gothic" w:eastAsia="HYGothic-Medium" w:hAnsi="Century Gothic" w:cs="Tahoma"/>
      <w:color w:val="000000"/>
      <w:sz w:val="20"/>
      <w:szCs w:val="20"/>
    </w:rPr>
  </w:style>
  <w:style w:type="character" w:customStyle="1" w:styleId="Heading9Char">
    <w:name w:val="Heading 9 Char"/>
    <w:basedOn w:val="DefaultParagraphFont"/>
    <w:link w:val="Heading9"/>
    <w:uiPriority w:val="9"/>
    <w:semiHidden/>
    <w:rsid w:val="00271B11"/>
    <w:rPr>
      <w:rFonts w:ascii="Century Gothic" w:eastAsia="HYGothic-Medium" w:hAnsi="Century Gothic" w:cs="Tahoma"/>
      <w:i/>
      <w:iCs/>
      <w:color w:val="000000"/>
      <w:sz w:val="20"/>
      <w:szCs w:val="20"/>
    </w:rPr>
  </w:style>
  <w:style w:type="paragraph" w:styleId="Caption">
    <w:name w:val="caption"/>
    <w:basedOn w:val="Normal"/>
    <w:next w:val="Normal"/>
    <w:uiPriority w:val="35"/>
    <w:semiHidden/>
    <w:unhideWhenUsed/>
    <w:qFormat/>
    <w:rsid w:val="00271B11"/>
    <w:pPr>
      <w:spacing w:after="200" w:line="240" w:lineRule="auto"/>
      <w:ind w:left="357"/>
    </w:pPr>
    <w:rPr>
      <w:rFonts w:ascii="Arial" w:eastAsia="Malgun Gothic" w:hAnsi="Arial" w:cs="Arial"/>
      <w:b/>
      <w:bCs/>
      <w:color w:val="2F5897"/>
      <w:sz w:val="18"/>
      <w:szCs w:val="18"/>
      <w:lang w:eastAsia="ko-KR"/>
    </w:rPr>
  </w:style>
  <w:style w:type="character" w:styleId="Strong">
    <w:name w:val="Strong"/>
    <w:uiPriority w:val="22"/>
    <w:rsid w:val="00271B11"/>
    <w:rPr>
      <w:b/>
      <w:bCs/>
    </w:rPr>
  </w:style>
  <w:style w:type="character" w:styleId="Emphasis">
    <w:name w:val="Emphasis"/>
    <w:uiPriority w:val="20"/>
    <w:rsid w:val="00271B11"/>
    <w:rPr>
      <w:i/>
      <w:iCs/>
      <w:color w:val="000000"/>
    </w:rPr>
  </w:style>
  <w:style w:type="character" w:customStyle="1" w:styleId="NoSpacingChar">
    <w:name w:val="No Spacing Char"/>
    <w:link w:val="NoSpacing"/>
    <w:uiPriority w:val="1"/>
    <w:rsid w:val="00271B11"/>
    <w:rPr>
      <w:rFonts w:ascii="Arial" w:hAnsi="Arial" w:cs="Arial"/>
      <w:b/>
      <w:sz w:val="24"/>
      <w:szCs w:val="24"/>
      <w:lang w:eastAsia="en-GB"/>
    </w:rPr>
  </w:style>
  <w:style w:type="paragraph" w:styleId="Quote">
    <w:name w:val="Quote"/>
    <w:basedOn w:val="Normal"/>
    <w:next w:val="Normal"/>
    <w:link w:val="QuoteChar"/>
    <w:uiPriority w:val="29"/>
    <w:rsid w:val="00271B11"/>
    <w:pPr>
      <w:spacing w:before="160" w:after="160"/>
      <w:ind w:left="144" w:right="144"/>
      <w:jc w:val="center"/>
    </w:pPr>
    <w:rPr>
      <w:rFonts w:ascii="Century Gothic" w:eastAsia="Malgun Gothic" w:hAnsi="Century Gothic" w:cs="Arial"/>
      <w:i/>
      <w:iCs/>
      <w:color w:val="6076B4"/>
      <w:szCs w:val="20"/>
      <w:lang w:eastAsia="en-US" w:bidi="hi-IN"/>
    </w:rPr>
  </w:style>
  <w:style w:type="character" w:customStyle="1" w:styleId="QuoteChar">
    <w:name w:val="Quote Char"/>
    <w:basedOn w:val="DefaultParagraphFont"/>
    <w:link w:val="Quote"/>
    <w:uiPriority w:val="29"/>
    <w:rsid w:val="00271B11"/>
    <w:rPr>
      <w:rFonts w:ascii="Century Gothic" w:eastAsia="Malgun Gothic" w:hAnsi="Century Gothic" w:cs="Arial"/>
      <w:i/>
      <w:iCs/>
      <w:color w:val="6076B4"/>
      <w:sz w:val="24"/>
      <w:szCs w:val="20"/>
      <w:lang w:bidi="hi-IN"/>
    </w:rPr>
  </w:style>
  <w:style w:type="paragraph" w:styleId="IntenseQuote">
    <w:name w:val="Intense Quote"/>
    <w:basedOn w:val="Normal"/>
    <w:next w:val="Normal"/>
    <w:link w:val="IntenseQuoteChar"/>
    <w:uiPriority w:val="30"/>
    <w:rsid w:val="00271B11"/>
    <w:pPr>
      <w:pBdr>
        <w:top w:val="single" w:sz="36" w:space="8" w:color="6076B4"/>
        <w:left w:val="single" w:sz="36" w:space="8" w:color="6076B4"/>
        <w:bottom w:val="single" w:sz="36" w:space="8" w:color="6076B4"/>
        <w:right w:val="single" w:sz="36" w:space="8" w:color="6076B4"/>
      </w:pBdr>
      <w:shd w:val="clear" w:color="auto" w:fill="6076B4"/>
      <w:spacing w:before="200" w:after="280"/>
      <w:ind w:left="936" w:right="936"/>
      <w:jc w:val="center"/>
    </w:pPr>
    <w:rPr>
      <w:rFonts w:ascii="Century Gothic" w:eastAsia="HYGothic-Medium" w:hAnsi="Century Gothic" w:cs="Arial"/>
      <w:bCs/>
      <w:i/>
      <w:iCs/>
      <w:color w:val="FFFFFF"/>
      <w:szCs w:val="20"/>
      <w:lang w:eastAsia="en-US" w:bidi="hi-IN"/>
    </w:rPr>
  </w:style>
  <w:style w:type="character" w:customStyle="1" w:styleId="IntenseQuoteChar">
    <w:name w:val="Intense Quote Char"/>
    <w:basedOn w:val="DefaultParagraphFont"/>
    <w:link w:val="IntenseQuote"/>
    <w:uiPriority w:val="30"/>
    <w:rsid w:val="00271B11"/>
    <w:rPr>
      <w:rFonts w:ascii="Century Gothic" w:eastAsia="HYGothic-Medium" w:hAnsi="Century Gothic" w:cs="Arial"/>
      <w:bCs/>
      <w:i/>
      <w:iCs/>
      <w:color w:val="FFFFFF"/>
      <w:sz w:val="24"/>
      <w:szCs w:val="20"/>
      <w:shd w:val="clear" w:color="auto" w:fill="6076B4"/>
      <w:lang w:bidi="hi-IN"/>
    </w:rPr>
  </w:style>
  <w:style w:type="character" w:styleId="SubtleEmphasis">
    <w:name w:val="Subtle Emphasis"/>
    <w:uiPriority w:val="19"/>
    <w:rsid w:val="00271B11"/>
    <w:rPr>
      <w:i/>
      <w:iCs/>
      <w:color w:val="000000"/>
    </w:rPr>
  </w:style>
  <w:style w:type="character" w:styleId="IntenseEmphasis">
    <w:name w:val="Intense Emphasis"/>
    <w:uiPriority w:val="21"/>
    <w:rsid w:val="00271B11"/>
    <w:rPr>
      <w:b/>
      <w:bCs/>
      <w:i/>
      <w:iCs/>
      <w:color w:val="000000"/>
    </w:rPr>
  </w:style>
  <w:style w:type="character" w:styleId="SubtleReference">
    <w:name w:val="Subtle Reference"/>
    <w:uiPriority w:val="31"/>
    <w:rsid w:val="00271B11"/>
    <w:rPr>
      <w:smallCaps/>
      <w:color w:val="000000"/>
      <w:u w:val="single"/>
    </w:rPr>
  </w:style>
  <w:style w:type="character" w:styleId="IntenseReference">
    <w:name w:val="Intense Reference"/>
    <w:uiPriority w:val="32"/>
    <w:rsid w:val="00271B11"/>
    <w:rPr>
      <w:b/>
      <w:bCs/>
      <w:color w:val="000000"/>
      <w:spacing w:val="5"/>
      <w:u w:val="single"/>
    </w:rPr>
  </w:style>
  <w:style w:type="character" w:styleId="BookTitle">
    <w:name w:val="Book Title"/>
    <w:uiPriority w:val="33"/>
    <w:rsid w:val="00271B11"/>
    <w:rPr>
      <w:b/>
      <w:bCs/>
      <w:smallCaps/>
      <w:spacing w:val="10"/>
    </w:rPr>
  </w:style>
  <w:style w:type="character" w:styleId="PlaceholderText">
    <w:name w:val="Placeholder Text"/>
    <w:uiPriority w:val="99"/>
    <w:semiHidden/>
    <w:rsid w:val="00271B11"/>
    <w:rPr>
      <w:color w:val="808080"/>
    </w:rPr>
  </w:style>
  <w:style w:type="character" w:customStyle="1" w:styleId="ms-rtecustom-bodycopy">
    <w:name w:val="ms-rtecustom-bodycopy"/>
    <w:rsid w:val="00271B11"/>
  </w:style>
  <w:style w:type="paragraph" w:styleId="FootnoteText">
    <w:name w:val="footnote text"/>
    <w:basedOn w:val="Normal"/>
    <w:link w:val="FootnoteTextChar"/>
    <w:rsid w:val="00271B11"/>
    <w:pPr>
      <w:spacing w:after="0" w:line="240" w:lineRule="auto"/>
      <w:ind w:left="357"/>
    </w:pPr>
    <w:rPr>
      <w:rFonts w:ascii="Times New Roman" w:hAnsi="Times New Roman" w:cs="Arial"/>
      <w:sz w:val="20"/>
      <w:szCs w:val="20"/>
      <w:lang w:eastAsia="en-US"/>
    </w:rPr>
  </w:style>
  <w:style w:type="character" w:customStyle="1" w:styleId="FootnoteTextChar">
    <w:name w:val="Footnote Text Char"/>
    <w:basedOn w:val="DefaultParagraphFont"/>
    <w:link w:val="FootnoteText"/>
    <w:rsid w:val="00271B11"/>
    <w:rPr>
      <w:rFonts w:ascii="Times New Roman" w:hAnsi="Times New Roman" w:cs="Arial"/>
      <w:sz w:val="20"/>
      <w:szCs w:val="20"/>
    </w:rPr>
  </w:style>
  <w:style w:type="character" w:styleId="FootnoteReference">
    <w:name w:val="footnote reference"/>
    <w:rsid w:val="00271B11"/>
    <w:rPr>
      <w:vertAlign w:val="superscript"/>
    </w:rPr>
  </w:style>
  <w:style w:type="paragraph" w:styleId="TOC3">
    <w:name w:val="toc 3"/>
    <w:basedOn w:val="Normal"/>
    <w:next w:val="Normal"/>
    <w:autoRedefine/>
    <w:uiPriority w:val="39"/>
    <w:unhideWhenUsed/>
    <w:qFormat/>
    <w:rsid w:val="00271B11"/>
    <w:pPr>
      <w:spacing w:after="100" w:line="276" w:lineRule="auto"/>
      <w:ind w:left="440"/>
    </w:pPr>
    <w:rPr>
      <w:rFonts w:asciiTheme="minorHAnsi" w:eastAsiaTheme="minorEastAsia" w:hAnsiTheme="minorHAnsi" w:cstheme="minorBidi"/>
      <w:sz w:val="22"/>
      <w:szCs w:val="22"/>
      <w:lang w:val="en-US" w:eastAsia="ja-JP"/>
    </w:rPr>
  </w:style>
  <w:style w:type="character" w:customStyle="1" w:styleId="A9">
    <w:name w:val="A9"/>
    <w:uiPriority w:val="99"/>
    <w:rsid w:val="00271B11"/>
    <w:rPr>
      <w:rFonts w:cs="MVIPK Y+ Amasis MT"/>
      <w:color w:val="000000"/>
      <w:sz w:val="18"/>
      <w:szCs w:val="18"/>
    </w:rPr>
  </w:style>
  <w:style w:type="paragraph" w:styleId="NormalWeb">
    <w:name w:val="Normal (Web)"/>
    <w:basedOn w:val="Normal"/>
    <w:uiPriority w:val="99"/>
    <w:semiHidden/>
    <w:unhideWhenUsed/>
    <w:rsid w:val="00271B11"/>
    <w:pPr>
      <w:spacing w:before="100" w:beforeAutospacing="1" w:after="100" w:afterAutospacing="1" w:line="240" w:lineRule="auto"/>
    </w:pPr>
    <w:rPr>
      <w:rFonts w:ascii="Times New Roman" w:hAnsi="Times New Roman" w:cs="Times New Roman"/>
    </w:rPr>
  </w:style>
  <w:style w:type="paragraph" w:styleId="Revision">
    <w:name w:val="Revision"/>
    <w:hidden/>
    <w:uiPriority w:val="99"/>
    <w:semiHidden/>
    <w:rsid w:val="00132F82"/>
    <w:pPr>
      <w:spacing w:after="0" w:line="240" w:lineRule="auto"/>
    </w:pPr>
    <w:rPr>
      <w:rFonts w:ascii="ArialNarrow" w:hAnsi="ArialNarrow" w:cs="ArialNarrow"/>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937">
      <w:bodyDiv w:val="1"/>
      <w:marLeft w:val="0"/>
      <w:marRight w:val="0"/>
      <w:marTop w:val="0"/>
      <w:marBottom w:val="0"/>
      <w:divBdr>
        <w:top w:val="none" w:sz="0" w:space="0" w:color="auto"/>
        <w:left w:val="none" w:sz="0" w:space="0" w:color="auto"/>
        <w:bottom w:val="none" w:sz="0" w:space="0" w:color="auto"/>
        <w:right w:val="none" w:sz="0" w:space="0" w:color="auto"/>
      </w:divBdr>
    </w:div>
    <w:div w:id="16853254">
      <w:bodyDiv w:val="1"/>
      <w:marLeft w:val="0"/>
      <w:marRight w:val="0"/>
      <w:marTop w:val="0"/>
      <w:marBottom w:val="0"/>
      <w:divBdr>
        <w:top w:val="none" w:sz="0" w:space="0" w:color="auto"/>
        <w:left w:val="none" w:sz="0" w:space="0" w:color="auto"/>
        <w:bottom w:val="none" w:sz="0" w:space="0" w:color="auto"/>
        <w:right w:val="none" w:sz="0" w:space="0" w:color="auto"/>
      </w:divBdr>
    </w:div>
    <w:div w:id="41640846">
      <w:bodyDiv w:val="1"/>
      <w:marLeft w:val="0"/>
      <w:marRight w:val="0"/>
      <w:marTop w:val="0"/>
      <w:marBottom w:val="0"/>
      <w:divBdr>
        <w:top w:val="none" w:sz="0" w:space="0" w:color="auto"/>
        <w:left w:val="none" w:sz="0" w:space="0" w:color="auto"/>
        <w:bottom w:val="none" w:sz="0" w:space="0" w:color="auto"/>
        <w:right w:val="none" w:sz="0" w:space="0" w:color="auto"/>
      </w:divBdr>
    </w:div>
    <w:div w:id="134225276">
      <w:bodyDiv w:val="1"/>
      <w:marLeft w:val="0"/>
      <w:marRight w:val="0"/>
      <w:marTop w:val="0"/>
      <w:marBottom w:val="0"/>
      <w:divBdr>
        <w:top w:val="none" w:sz="0" w:space="0" w:color="auto"/>
        <w:left w:val="none" w:sz="0" w:space="0" w:color="auto"/>
        <w:bottom w:val="none" w:sz="0" w:space="0" w:color="auto"/>
        <w:right w:val="none" w:sz="0" w:space="0" w:color="auto"/>
      </w:divBdr>
    </w:div>
    <w:div w:id="710425233">
      <w:bodyDiv w:val="1"/>
      <w:marLeft w:val="0"/>
      <w:marRight w:val="0"/>
      <w:marTop w:val="0"/>
      <w:marBottom w:val="0"/>
      <w:divBdr>
        <w:top w:val="none" w:sz="0" w:space="0" w:color="auto"/>
        <w:left w:val="none" w:sz="0" w:space="0" w:color="auto"/>
        <w:bottom w:val="none" w:sz="0" w:space="0" w:color="auto"/>
        <w:right w:val="none" w:sz="0" w:space="0" w:color="auto"/>
      </w:divBdr>
    </w:div>
    <w:div w:id="1368677587">
      <w:bodyDiv w:val="1"/>
      <w:marLeft w:val="0"/>
      <w:marRight w:val="0"/>
      <w:marTop w:val="0"/>
      <w:marBottom w:val="0"/>
      <w:divBdr>
        <w:top w:val="none" w:sz="0" w:space="0" w:color="auto"/>
        <w:left w:val="none" w:sz="0" w:space="0" w:color="auto"/>
        <w:bottom w:val="none" w:sz="0" w:space="0" w:color="auto"/>
        <w:right w:val="none" w:sz="0" w:space="0" w:color="auto"/>
      </w:divBdr>
    </w:div>
    <w:div w:id="1592158869">
      <w:bodyDiv w:val="1"/>
      <w:marLeft w:val="0"/>
      <w:marRight w:val="0"/>
      <w:marTop w:val="0"/>
      <w:marBottom w:val="0"/>
      <w:divBdr>
        <w:top w:val="none" w:sz="0" w:space="0" w:color="auto"/>
        <w:left w:val="none" w:sz="0" w:space="0" w:color="auto"/>
        <w:bottom w:val="none" w:sz="0" w:space="0" w:color="auto"/>
        <w:right w:val="none" w:sz="0" w:space="0" w:color="auto"/>
      </w:divBdr>
    </w:div>
    <w:div w:id="19488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ADBBD-FC24-41A3-93B2-6664B4A2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Frost-Wilson, Nicola</dc:creator>
  <cp:keywords/>
  <dc:description/>
  <cp:lastModifiedBy>Frost-wilson, Nicola</cp:lastModifiedBy>
  <cp:revision>2</cp:revision>
  <dcterms:created xsi:type="dcterms:W3CDTF">2023-08-25T16:22:00Z</dcterms:created>
  <dcterms:modified xsi:type="dcterms:W3CDTF">2023-08-25T16:22:00Z</dcterms:modified>
</cp:coreProperties>
</file>